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e24e434455b3ce1424516abc47cfd8ecec0de3"/>
    <w:p>
      <w:pPr>
        <w:pStyle w:val="Heading3"/>
      </w:pPr>
      <w:r>
        <w:t xml:space="preserve">Специалисты ГБУ «ЦЭИИС» провели инструментальное обследование строящегося дома по реновации в СВАО Москвы</w:t>
      </w:r>
    </w:p>
    <w:p>
      <w:pPr>
        <w:pStyle w:val="FirstParagraph"/>
      </w:pPr>
      <w:r>
        <w:t xml:space="preserve">24.04.2025</w:t>
      </w:r>
    </w:p>
    <w:p>
      <w:pPr>
        <w:pStyle w:val="BodyText"/>
      </w:pPr>
      <w:r>
        <w:rPr>
          <w:iCs/>
          <w:i/>
        </w:rPr>
        <w:t xml:space="preserve">Работы велись по адресу: улица Академика Королева, владение 21.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Органа инспекции ГБУ «ЦЭИИС» выполнили ряд контрольных измерений и обследований. В том числе, были проведены работы по оценке выполненных облицовочных работ вертикальных поверхностей, а также проведена оценка соответствия готовых покрытий пола, в том числе уклонов полов в помещениях со средней и большой интенсивностью воздействия на пол жидкостей, требованиям проектной документации.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24.02.20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24.02.2025%2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результатам проведённых исследований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http://ceiis.mos.ru/presscenter/news/detail/12934095.html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города Москвы «ЦЭИИС»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29340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29340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2025-07-29T02:11:55Z</dcterms:created>
  <dcterms:modified xsi:type="dcterms:W3CDTF">2025-07-29T02:11:55Z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