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0c4e82c2c37b2e2faf377399cd664dfafaab8"/>
    <w:p>
      <w:pPr>
        <w:pStyle w:val="Heading3"/>
      </w:pPr>
      <w:r>
        <w:t xml:space="preserve">Специалисты ГБУ «ЦЭИИС» провели обследование дорожного покрытия на территории строящегося жилого комплекса в ВАО Москвы</w:t>
      </w:r>
    </w:p>
    <w:p>
      <w:pPr>
        <w:pStyle w:val="FirstParagraph"/>
      </w:pPr>
      <w:r>
        <w:t xml:space="preserve">14.08.2024</w:t>
      </w:r>
    </w:p>
    <w:p>
      <w:pPr>
        <w:pStyle w:val="BodyText"/>
      </w:pPr>
      <w:r>
        <w:rPr>
          <w:iCs/>
          <w:i/>
        </w:rPr>
        <w:t xml:space="preserve">Работы велись по адресу: улица Николая Химушина, земельный участок 2/7Б.</w:t>
      </w:r>
    </w:p>
    <w:p>
      <w:pPr>
        <w:pStyle w:val="BodyText"/>
      </w:pPr>
      <w:r>
        <w:drawing>
          <wp:inline>
            <wp:extent cx="3142210" cy="41854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14.08.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210" cy="41854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 и состава слоев дорожной одежды требованиям проектной документации. Наряду с этим был произведен отбор проб асфальтобетона для последующего его исследования в лабораторных условиях.</w:t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http://ceiis.mos.ru/presscenter/news/detail/12518846.html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518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518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2024-08-27T22:26:47Z</dcterms:created>
  <dcterms:modified xsi:type="dcterms:W3CDTF">2024-08-27T22:26:47Z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