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96af6f94648638effe97f547598c8334362278"/>
    <w:p>
      <w:pPr>
        <w:pStyle w:val="Heading3"/>
      </w:pPr>
      <w:r>
        <w:t xml:space="preserve">Сотрудники ГБУ «ЦЭИИС» провели ряд контрольных измерений на территории строящегося детского сада в СЗАО Москвы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rPr>
          <w:iCs/>
          <w:i/>
        </w:rPr>
        <w:t xml:space="preserve">Работы велись в селе Рождественно.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строящемся дошкольном образовательном учреждении на 235 мест. На объекте были проведены работы по оценке качества бетона. В помещениях здания сотрудниками ГБУ «ЦЭИИС» также была дана оценка соответствия геометрических параметров монолитных конструкций требованиям проектной документации.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eb0ccfc1-4ec2-4548-b79b-7cd1f0dd26e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a6475150-df7f-4a75-ad8f-9a15fc6657b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http://ceiis.mos.ru/presscenter/news/detail/12396865.html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96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96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2024-08-20T08:29:03Z</dcterms:created>
  <dcterms:modified xsi:type="dcterms:W3CDTF">2024-08-20T08:29:03Z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