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cdb2f20e39484ffc8c5c594ab12d31354db721"/>
    <w:p>
      <w:pPr>
        <w:pStyle w:val="Heading3"/>
      </w:pPr>
      <w:r>
        <w:t xml:space="preserve">Специалисты ГБУ «ЦЭИИС» провели обследование реконструируемого путепровода «Текстильщики-1»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iCs/>
          <w:i/>
        </w:rPr>
        <w:t xml:space="preserve">Работы велись на участке Волгоградского проспекта в ЮВАО Москвы.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5334000" cy="24618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1.04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18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5237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11.04.24.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2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http://ceiis.mos.ru/presscenter/news/detail/12308175.html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308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308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2025-02-21T14:49:49Z</dcterms:created>
  <dcterms:modified xsi:type="dcterms:W3CDTF">2025-02-21T14:49:49Z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