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c67248500cbf13d05d120e5c163b4bb5ba7d1"/>
    <w:p>
      <w:pPr>
        <w:pStyle w:val="Heading3"/>
      </w:pPr>
      <w:r>
        <w:t xml:space="preserve">Сотрудники ГБУ «ЦЭИИС» провели обследование в строящемся центре медицинской реабилитации и спортивной медицины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rPr>
          <w:iCs/>
          <w:i/>
        </w:rPr>
        <w:t xml:space="preserve">Работы велись в районе Хамовники, Зубовский бульвар, владение 35, строение 3.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помещениях и на территории будущего центра. В том числе, были произведены работы по определению класса бетона по прочности на сжатие, а также проведена оценка соответствия сварных соединений конструкций требованиям проектной документации. Наряду с этим, на объекте произведены замеры значений мощности эквивалентной дозы гамма-излучения (МЭД) и уровень шума на селитебной территории от источников шума.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7c/j8aaq42oc6l9g2zg8itfen58k6nfvztj/PHOTO_2023_10_30_10_58_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f1/rlrq6wv673112qvo9aqtzuderfuor1ti/PHOTO_2023_10_30_10_39_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t xml:space="preserve">Стоит отметить, что в здании площадью более 5 тыс. кв. метров планируется разместить водолечебное отделение, консультативно диагностическое отделение, отделение физиотерапии и реабилитации, клинико-диагностическую лабораторию, блок административно-бытовых и служебных помещений, отдел по научной работе, а также буфет на 25 посадочных мест. Медучреждение рассчитано на 200 посещений в смену.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http://ceiis.mos.ru/presscenter/news/detail/11990898.html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990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990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2025-07-22T15:10:28Z</dcterms:created>
  <dcterms:modified xsi:type="dcterms:W3CDTF">2025-07-22T15:10:28Z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