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ee063138e8510af596e79faea893f676723f2"/>
    <w:p>
      <w:pPr>
        <w:pStyle w:val="Heading3"/>
      </w:pPr>
      <w:r>
        <w:t xml:space="preserve">Сотрудники ГБУ «ЦЭИИС» провели ряд контрольных измерений в строящемся доме по программе реновации в ВАО Москвы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rPr>
          <w:iCs/>
          <w:i/>
        </w:rPr>
        <w:t xml:space="preserve">Работы велись по адресу: 5-я улица Соколиной Горы, земельный участок 21А.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на территории строящегося жилого дома в рамках реализации программы реновации. На объекте были проведены работы по отбору проб воздуха, замер шума, определены размеры геометрических параметров монолитных конструкций, определена прочность бетона, а также толщина защитного слоя бетона и шага армирования.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4a/89g0mbv66jm70eoox5bca3fhy7akwt4v/IMG_20231103_WA0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b0/3ccwg5c0eks06w3ram4qu3m2yass7djx/20231103_110534-_-kopiy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http://ceiis.mos.ru/presscenter/news/detail/11969593.html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969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969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2024-11-13T17:37:12Z</dcterms:created>
  <dcterms:modified xsi:type="dcterms:W3CDTF">2024-11-13T17:37:12Z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