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089fbf6dbd10348db4ff8b0090882c29391cf"/>
    <w:p>
      <w:pPr>
        <w:pStyle w:val="Heading3"/>
      </w:pPr>
      <w:r>
        <w:t xml:space="preserve">Сотрудники ГБУ «ЦЭИИС» провели обследование строящейся магистральной улицы в НАО Москвы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</w:rPr>
        <w:t xml:space="preserve">Работы велись на Бачуринской улице в поселении Сосенское.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количества, состава и ровности покрытия (основания) дорожных одежд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b9/94bxz5omrmtgx0gus75wm2ac0j6700xj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http://ceiis.mos.ru/presscenter/news/detail/11932243.html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32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32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2024-08-20T07:29:26Z</dcterms:created>
  <dcterms:modified xsi:type="dcterms:W3CDTF">2024-08-20T07:29:26Z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