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27dd2a0ea7e65a7cbeb9529a2f1aea85a6cb5a"/>
    <w:p>
      <w:pPr>
        <w:pStyle w:val="Heading3"/>
      </w:pPr>
      <w:r>
        <w:t xml:space="preserve">Специалисты ГБУ «ЦЭИИС» провели обследование дорожного покрытия на улице Базовской в САО Москвы</w:t>
      </w:r>
    </w:p>
    <w:p>
      <w:pPr>
        <w:pStyle w:val="FirstParagraph"/>
      </w:pPr>
      <w:r>
        <w:t xml:space="preserve">22.09.2023</w:t>
      </w:r>
    </w:p>
    <w:p>
      <w:pPr>
        <w:pStyle w:val="BodyText"/>
      </w:pPr>
      <w:r>
        <w:rPr>
          <w:iCs/>
          <w:i/>
        </w:rPr>
        <w:t xml:space="preserve">Работы велись на дорожном участке в районе Западное Дегунино. </w:t>
      </w:r>
    </w:p>
    <w:p>
      <w:pPr>
        <w:pStyle w:val="BodyText"/>
      </w:pPr>
      <w:r>
        <w:rPr>
          <w:iCs/>
          <w:i/>
        </w:rPr>
        <w:t xml:space="preserve">Проект работ предусматривает корректировку в части расширения проезжей части улиц Базовская и Весенняя.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ровности покрытия, значений толщин, количества и состава слоев дорожной одежды требованиям проектной документации. Наряду с этим, был произведен отбор проб асфальтобетона для последующего его исследования в лабораторных условиях.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78/n048men3y0lpy1cvt8hqhjj6q1uelw3l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41/jajzvr6nvjt1y7n7wsf06rn8xloai3sc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http://ceiis.mos.ru/presscenter/news/detail/11846766.html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846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846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2023-10-04T04:15:10Z</dcterms:created>
  <dcterms:modified xsi:type="dcterms:W3CDTF">2023-10-04T04:15:10Z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