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0f9ceda8a237ee7ccc1c932eb2ef59990d1c38"/>
    <w:p>
      <w:pPr>
        <w:pStyle w:val="Heading3"/>
      </w:pPr>
      <w:r>
        <w:t xml:space="preserve">Сотрудники ГБУ «ЦЭИИС» провели обследование в строящемся культурном центре в ЮАО Москвы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rPr>
          <w:iCs/>
          <w:i/>
        </w:rPr>
        <w:t xml:space="preserve">Работы велись на улице Орджоникидзе, дом 11, строение 35.</w:t>
      </w:r>
    </w:p>
    <w:p>
      <w:pPr>
        <w:pStyle w:val="BodyText"/>
      </w:pPr>
      <w:r>
        <w:rPr>
          <w:iCs/>
          <w:i/>
        </w:rPr>
        <w:t xml:space="preserve">Культурно-досуговый центр с кинотеатром появится радом с ТРЦ "Гагаринский". Общая площадь здания из шести надземных и двух подземных этажей составит 36 тысяч квадратных метров, значительную часть из которых – 7,6 тысяч квадратных метров будет занимать кинотеатр.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f4/n7c7ait6j98djkpdwwnmi7nipiu7basp/IMG_53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ef/ng24r7qbgtjkpjx1gi6brnk6fsj4h1ud/IMG_533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на территории строящегося жилого комплекса. В том числе, были проведены работы по определению класса бетона по прочности на сжатие, геометрических параметров монолитных и сборных конструкций и качества поверхности железобетонных сооружений.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http://ceiis.mos.ru/presscenter/news/detail/11836492.html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836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836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2025-02-19T15:55:14Z</dcterms:created>
  <dcterms:modified xsi:type="dcterms:W3CDTF">2025-02-19T15:55:14Z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