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a18781bd73c110d931459e4ec825eb437c3cd4"/>
    <w:p>
      <w:pPr>
        <w:pStyle w:val="Heading3"/>
      </w:pPr>
      <w:r>
        <w:t xml:space="preserve">Специалисты ГБУ «ЦЭИИС» проверили концентрацию загрязняющих веществ в атмосферном воздухе на территории строящегося ЖК в ЮЗАО Москвы</w:t>
      </w:r>
    </w:p>
    <w:p>
      <w:pPr>
        <w:pStyle w:val="FirstParagraph"/>
      </w:pPr>
      <w:r>
        <w:t xml:space="preserve">15.09.2023</w:t>
      </w:r>
    </w:p>
    <w:p>
      <w:pPr>
        <w:pStyle w:val="BodyText"/>
      </w:pPr>
      <w:r>
        <w:rPr>
          <w:iCs/>
          <w:i/>
        </w:rPr>
        <w:t xml:space="preserve">Объект возводится на улице Академика Волгина, владение 2, строения 1,2,3,4.</w:t>
      </w:r>
    </w:p>
    <w:p>
      <w:pPr>
        <w:pStyle w:val="BodyText"/>
      </w:pPr>
      <w:r>
        <w:t xml:space="preserve">Сотрудники Отдела санитарно-экологического и радиационного контроля провели инструментальное обследование на территории строящегося жилого комплекса для оценки соответствия уровней шума на селитебной территории от источников шума на строительной площадке, а также значений мощности эквивалентной дозы гамма-излучения (МЭД) требованиям проектной документации.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5bf/89i5ezh3xr3p1no0jc54bcljq5bkdxue/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558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a03/17up37cs91lmloamu085kltb1sreb8q0/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5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drawing>
          <wp:inline>
            <wp:extent cx="5334000" cy="300558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48d/45qaenwd27cetl7bqjazqvmk22gw7siq/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5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будут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http://ceiis.mos.ru/presscenter/news/detail/11833358.html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города Москвы «ЦЭИИС»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ceiis.mos.ru" TargetMode="External" /><Relationship Type="http://schemas.openxmlformats.org/officeDocument/2006/relationships/hyperlink" Id="rId29" Target="http://ceiis.mos.ru/presscenter/news/detail/11833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eiis.mos.ru" TargetMode="External" /><Relationship Type="http://schemas.openxmlformats.org/officeDocument/2006/relationships/hyperlink" Id="rId29" Target="http://ceiis.mos.ru/presscenter/news/detail/11833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2025-02-19T17:00:16Z</dcterms:created>
  <dcterms:modified xsi:type="dcterms:W3CDTF">2025-02-19T17:00:16Z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