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4baa36805fc0e0d1bd1a1c849763aa024fece1"/>
    <w:p>
      <w:pPr>
        <w:pStyle w:val="Heading3"/>
      </w:pPr>
      <w:r>
        <w:t xml:space="preserve">Сотрудники ГБУ «ЦЭИИС» провели обследование многофункционального комплекса в составе ТПУ «Ботанический сад»</w:t>
      </w:r>
    </w:p>
    <w:p>
      <w:pPr>
        <w:pStyle w:val="FirstParagraph"/>
      </w:pPr>
      <w:r>
        <w:t xml:space="preserve">15.08.2023</w:t>
      </w:r>
    </w:p>
    <w:p>
      <w:pPr>
        <w:pStyle w:val="BodyText"/>
      </w:pPr>
      <w:r>
        <w:t xml:space="preserve">Работы велись по адресу: 1-я улица Леонова, район Ростокино,</w:t>
      </w:r>
    </w:p>
    <w:p>
      <w:pPr>
        <w:pStyle w:val="BodyText"/>
      </w:pPr>
      <w:r>
        <w:t xml:space="preserve">Специалисты Органа инспекции «Центра экспертиз» выполнили ряд контрольных измерений и обследований, в том числе, были проведены работы по определению качества железобетонных конструкций, плит из минеральной ваты. В рамках работы была дана оценка соответствия фасадных конструкций требованиям проектной документации, а также произведены замеры значений мощности эквивалентной дозы гамма-излучения (МЭД), концентрации загрязняющих веществ в атмосферном воздухе на прилегающей территории от источников выбросов на строительной площадке.</w:t>
      </w: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7cb/sp86f4mec13fqey5nbnhoq94ptimvbaq/10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eec/ogu28p6qe9mr9c4vke5462wqbq7f0ywj/8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</w:t>
      </w:r>
      <w:r>
        <w:t xml:space="preserve">», - отметил директор ГБУ «ЦЭИИС» Виктор Егоров.</w:t>
      </w:r>
    </w:p>
    <w:p>
      <w:pPr>
        <w:pStyle w:val="BodyText"/>
      </w:pPr>
      <w:r>
        <w:t xml:space="preserve">По результатам проведённых исследований сотрудниками «Центра экспертиз» были составлены и переданы экспертные заключения в Комитет государственного строительного надзора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http://ceiis.mos.ru/presscenter/news/detail/11771941.html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города Москвы «ЦЭИИС»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17719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17719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2025-02-21T18:44:35Z</dcterms:created>
  <dcterms:modified xsi:type="dcterms:W3CDTF">2025-02-21T18:44:35Z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