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200beaf21d798d659a1169adccad4a73af7f3"/>
    <w:p>
      <w:pPr>
        <w:pStyle w:val="Heading3"/>
      </w:pPr>
      <w:r>
        <w:t xml:space="preserve">Специалисты «Центра экспертиз» проинспектировали строящийся участок улично-дорожной сети для ТПУ "Ярославская"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r>
        <w:rPr>
          <w:iCs/>
          <w:i/>
        </w:rPr>
        <w:t xml:space="preserve">Работы велись в СВАО Москвы.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А также произвели отбор проб асфальтобетона и грунта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01/z32c5lwygvb56tubxqdfdr0cpx8yf36f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http://ceiis.mos.ru/presscenter/news/detail/11711376.html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11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711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2025-02-21T20:06:55Z</dcterms:created>
  <dcterms:modified xsi:type="dcterms:W3CDTF">2025-02-21T20:06:55Z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