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61413dadac46cd37d57b28292f9ac9aedff973"/>
    <w:p>
      <w:pPr>
        <w:pStyle w:val="Heading3"/>
      </w:pPr>
      <w:r>
        <w:t xml:space="preserve">Специалисты «Центра экспертиз» проинспектировали территорию строящегося ТПУ «Озерная»</w:t>
      </w:r>
    </w:p>
    <w:p>
      <w:pPr>
        <w:pStyle w:val="FirstParagraph"/>
      </w:pPr>
      <w:r>
        <w:t xml:space="preserve">23.06.2023</w:t>
      </w:r>
    </w:p>
    <w:p>
      <w:pPr>
        <w:pStyle w:val="BodyText"/>
      </w:pPr>
      <w:r>
        <w:rPr>
          <w:iCs/>
          <w:i/>
        </w:rPr>
        <w:t xml:space="preserve">Работы велись в районе Очаково-Матвеевское, ЗАО Москвы.</w:t>
      </w:r>
    </w:p>
    <w:p>
      <w:pPr>
        <w:pStyle w:val="BodyText"/>
      </w:pPr>
      <w:r>
        <w:t xml:space="preserve">Сотрудники Отдела обследования грунтов и конструктивных слоев дорожных одежд провели оценку соответствия значений толщин, количества и состава слоев дорожной одежды требованиям проектной документации. А также произвели отбор проб асфальтобетона и грунта для последующего его исследования в лабораторных условиях.</w:t>
      </w:r>
    </w:p>
    <w:p>
      <w:pPr>
        <w:pStyle w:val="BodyText"/>
      </w:pPr>
      <w:r>
        <w:drawing>
          <wp:inline>
            <wp:extent cx="5334000" cy="458390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274/vshxfepfvd3vtpavmhztyaai73a9vtb4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839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BodyText"/>
      </w:pPr>
      <w:r>
        <w:t xml:space="preserve">По результатам проведённых исследований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http://ceiis.mos.ru/presscenter/news/detail/11673540.html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673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673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2023-09-21T05:55:33Z</dcterms:created>
  <dcterms:modified xsi:type="dcterms:W3CDTF">2023-09-21T05:55:33Z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