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9b10eb4e7970a97e7076f8e30579cde5ba2521"/>
    <w:p>
      <w:pPr>
        <w:pStyle w:val="Heading3"/>
      </w:pPr>
      <w:r>
        <w:t xml:space="preserve">Сотрудники «Центра экспертиз» провели обследование строящейся технологической части ТПУ на станции метро «Авиамоторная»</w:t>
      </w:r>
    </w:p>
    <w:p>
      <w:pPr>
        <w:pStyle w:val="FirstParagraph"/>
      </w:pPr>
      <w:r>
        <w:t xml:space="preserve">27.04.2023</w:t>
      </w:r>
    </w:p>
    <w:p>
      <w:pPr>
        <w:pStyle w:val="BodyText"/>
      </w:pPr>
      <w:r>
        <w:rPr>
          <w:iCs/>
          <w:i/>
        </w:rPr>
        <w:t xml:space="preserve">Работы велись на участке улицы Авиамоторная в районе Лефортово.</w:t>
      </w:r>
    </w:p>
    <w:p>
      <w:pPr>
        <w:pStyle w:val="BodyText"/>
      </w:pPr>
      <w:r>
        <w:t xml:space="preserve">Специалисты Органа инспекции ГБУ «ЦЭИИС» провели оценку соответствия класса бетона по прочности на сжатие, а также толщины защитного слоя бетона и шага армирования в железобетонных конструкциях требованиям проектной документации.</w:t>
      </w:r>
    </w:p>
    <w:p>
      <w:pPr>
        <w:pStyle w:val="BodyText"/>
      </w:pPr>
      <w:r>
        <w:drawing>
          <wp:inline>
            <wp:extent cx="5334000" cy="71027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fd4/1qc807x9qxehddmkbgs3bnaym0iod86b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2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9c/ei86o41069v7wc0zb4xf3stbz3p75e8t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http://ceiis.mos.ru/presscenter/news/detail/11557851.html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557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557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2025-04-19T06:55:44Z</dcterms:created>
  <dcterms:modified xsi:type="dcterms:W3CDTF">2025-04-19T06:55:44Z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