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63bfd00e544f6e548a5d6799987f35fd0deea"/>
    <w:p>
      <w:pPr>
        <w:pStyle w:val="Heading3"/>
      </w:pPr>
      <w:r>
        <w:t xml:space="preserve">Контроль качества в процессе изготовления и эксплуатации деревянных домов: современные подходы и перспективы развития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В России, где основными лесообразующими породами являются хвойные насаждения, деревянное домостроение имеет большой потенциал и позволит задействовать существенные резервы внутреннего спроса на древесину. К 2030 году планируется увеличить применение продукции деревянного домостроения в общем объёме жилищного строительства до 20%.</w:t>
      </w:r>
    </w:p>
    <w:p>
      <w:pPr>
        <w:pStyle w:val="BodyText"/>
      </w:pPr>
      <w:r>
        <w:t xml:space="preserve">2. Современные технологии и методики контроля качества при изготовлении деревянных домов</w:t>
      </w:r>
    </w:p>
    <w:p>
      <w:pPr>
        <w:pStyle w:val="BodyText"/>
      </w:pPr>
      <w:r>
        <w:t xml:space="preserve">Контроль качества при изготовлении деревянных домов включает в себя несколько этапов. На первом этапе проводится контроль качества сырья и материалов, используемых для изготовления конструкций и отделочных работ. На этом этапе важно обеспечить соответствие материалов требованиям нормативных документов и стандартов, а также проверить их на наличие дефектов и повреждений.</w:t>
      </w:r>
    </w:p>
    <w:p>
      <w:pPr>
        <w:pStyle w:val="BodyText"/>
      </w:pPr>
      <w:r>
        <w:t xml:space="preserve">Качество пиломатериалов, изделий и деталей из древесины проверяют выборочным контролем путем проверки наличия документов, подтверждающих их качество, соответствия маркировки и выполнением необходимых измерений и испытаний согласно требованиям государственных стандартов.</w:t>
      </w:r>
    </w:p>
    <w:p>
      <w:pPr>
        <w:pStyle w:val="BodyText"/>
      </w:pPr>
      <w:r>
        <w:t xml:space="preserve">На втором этапе проводится контроль качества на этапе производства. Он включает в себя контроль геометрических параметров конструкций, толщины стенок, качества соединений и креплений, а также прочности и жесткости конструкций. Для проведения контроля качества на этом этапе могут использоваться различные методы, включая визуальный осмотр, измерения, испытания и др.</w:t>
      </w:r>
    </w:p>
    <w:p>
      <w:pPr>
        <w:pStyle w:val="BodyText"/>
      </w:pPr>
      <w:r>
        <w:t xml:space="preserve">Пиломатериалы и изделия принимаются партиями. Партией считается количество пиломатериалов и изделий одного сорта (группы сортов), породы и одного назначения, оформленные одним документом о качестве.</w:t>
      </w:r>
    </w:p>
    <w:p>
      <w:pPr>
        <w:pStyle w:val="BodyText"/>
      </w:pPr>
      <w:r>
        <w:t xml:space="preserve">Документ о качестве должен содержать:</w:t>
      </w:r>
    </w:p>
    <w:p>
      <w:pPr>
        <w:pStyle w:val="BodyText"/>
      </w:pPr>
      <w:r>
        <w:t xml:space="preserve">- наименование предприятия-поставщика, его товарный знак и адрес;</w:t>
      </w:r>
    </w:p>
    <w:p>
      <w:pPr>
        <w:pStyle w:val="BodyText"/>
      </w:pPr>
      <w:r>
        <w:t xml:space="preserve">- дату, номер партии или пакета;</w:t>
      </w:r>
    </w:p>
    <w:p>
      <w:pPr>
        <w:pStyle w:val="BodyText"/>
      </w:pPr>
      <w:r>
        <w:t xml:space="preserve">- назначение, породу, сорт, размеры, количество;</w:t>
      </w:r>
    </w:p>
    <w:p>
      <w:pPr>
        <w:pStyle w:val="BodyText"/>
      </w:pPr>
      <w:r>
        <w:t xml:space="preserve">- обозначение стандарта.</w:t>
      </w:r>
    </w:p>
    <w:p>
      <w:pPr>
        <w:pStyle w:val="BodyText"/>
      </w:pPr>
      <w:r>
        <w:t xml:space="preserve">На третьем этапе проводится контроль качества на этапе монтажа и установки. Он включает в себя проверку правильности монтажа конструкций, их соответствия проектной документации, а также проверку качества отделочных работ. Для проведения контроля качества на этом этапе могут использоваться различные методы, включая визуальный осмотр, измерения, испытания и др.</w:t>
      </w:r>
    </w:p>
    <w:p>
      <w:pPr>
        <w:pStyle w:val="BodyText"/>
      </w:pPr>
      <w:r>
        <w:t xml:space="preserve">В последнее время все большее распространение получают автоматизированные системы контроля качества, позволяющие проводить контроль в режиме реального времени и обеспечивающие высокую точность, и надежность результатов.</w:t>
      </w:r>
    </w:p>
    <w:p>
      <w:pPr>
        <w:pStyle w:val="BodyText"/>
      </w:pPr>
      <w:r>
        <w:t xml:space="preserve">3. Контроль качества при эксплуатации деревянных домов</w:t>
      </w:r>
    </w:p>
    <w:p>
      <w:pPr>
        <w:pStyle w:val="BodyText"/>
      </w:pPr>
      <w:r>
        <w:t xml:space="preserve">Контроль качества при эксплуатации деревянных домов включает в себя виды и методы контроля, направленные на обеспечение сохранности конструкций и отделочных материалов, а также на поддержание комфортных условий проживания.</w:t>
      </w:r>
    </w:p>
    <w:p>
      <w:pPr>
        <w:pStyle w:val="BodyText"/>
      </w:pPr>
      <w:r>
        <w:t xml:space="preserve">Контроль качества деревянных конструкций зданий в период строительства является непрерывным процессом. Статистические данные свидетельствуют о том, что здания из древесины занимают достаточно большой объем на рынке жилья, а значит, требуют подхода, учитывающего все этапы изготовления и эксплуатации.</w:t>
      </w:r>
    </w:p>
    <w:p>
      <w:pPr>
        <w:pStyle w:val="BodyText"/>
      </w:pPr>
      <w:r>
        <w:t xml:space="preserve">Одним из важнейших видов этапов при эксплуатации деревянных домов является техническое обслуживание и ремонт. Данные этапы включают в себя проверку состояния конструкций и отделочных материалов, выявление и устранение дефектов и повреждений, а также проведение превентивных мероприятий, направленных на предотвращение возникновения дефектов и повреждений в будущем.</w:t>
      </w:r>
    </w:p>
    <w:p>
      <w:pPr>
        <w:pStyle w:val="BodyText"/>
      </w:pPr>
      <w:r>
        <w:t xml:space="preserve">Для мониторинга состояния деревянных домов могут использоваться системы дистанционного контроля, позволяющие проводить контроль в режиме реального времени.</w:t>
      </w:r>
    </w:p>
    <w:p>
      <w:pPr>
        <w:pStyle w:val="BodyText"/>
      </w:pPr>
      <w:r>
        <w:t xml:space="preserve">Такие системы состоят из совокупности устройств, каждое из которых оснащено:</w:t>
      </w:r>
    </w:p>
    <w:p>
      <w:pPr>
        <w:numPr>
          <w:ilvl w:val="0"/>
          <w:numId w:val="1001"/>
        </w:numPr>
        <w:pStyle w:val="Compact"/>
      </w:pPr>
      <w:r>
        <w:t xml:space="preserve">микроконтроллером с интегрированным модулем Wi-Fi;</w:t>
      </w:r>
    </w:p>
    <w:p>
      <w:pPr>
        <w:numPr>
          <w:ilvl w:val="0"/>
          <w:numId w:val="1001"/>
        </w:numPr>
        <w:pStyle w:val="Compact"/>
      </w:pPr>
      <w:r>
        <w:t xml:space="preserve">мобильным широкополосным модемом;</w:t>
      </w:r>
    </w:p>
    <w:p>
      <w:pPr>
        <w:numPr>
          <w:ilvl w:val="0"/>
          <w:numId w:val="1001"/>
        </w:numPr>
        <w:pStyle w:val="Compact"/>
      </w:pPr>
      <w:r>
        <w:t xml:space="preserve">блоком питания;</w:t>
      </w:r>
    </w:p>
    <w:p>
      <w:pPr>
        <w:numPr>
          <w:ilvl w:val="0"/>
          <w:numId w:val="1001"/>
        </w:numPr>
        <w:pStyle w:val="Compact"/>
      </w:pPr>
      <w:r>
        <w:t xml:space="preserve">аккумуляторными батареями;</w:t>
      </w:r>
    </w:p>
    <w:p>
      <w:pPr>
        <w:numPr>
          <w:ilvl w:val="0"/>
          <w:numId w:val="1001"/>
        </w:numPr>
        <w:pStyle w:val="Compact"/>
      </w:pPr>
      <w:r>
        <w:t xml:space="preserve">набором цифровых датчиков, измеряющих: влажность древесины,</w:t>
      </w:r>
    </w:p>
    <w:p>
      <w:pPr>
        <w:pStyle w:val="FirstParagraph"/>
      </w:pPr>
      <w:r>
        <w:t xml:space="preserve">содержание углекислого газа у поверхности древесины и в помещении;</w:t>
      </w:r>
    </w:p>
    <w:p>
      <w:pPr>
        <w:pStyle w:val="BodyText"/>
      </w:pPr>
      <w:r>
        <w:t xml:space="preserve">температуру и влажность воздуха в помещении.</w:t>
      </w:r>
    </w:p>
    <w:p>
      <w:pPr>
        <w:pStyle w:val="BodyText"/>
      </w:pPr>
      <w:r>
        <w:t xml:space="preserve">Значения измеряемых параметров автоматически передаются через интернет оператору или программе с искусственным интеллектом с определённым интервалом времени. Оператор работает с данными дистанционно.</w:t>
      </w:r>
    </w:p>
    <w:p>
      <w:pPr>
        <w:pStyle w:val="BodyText"/>
      </w:pPr>
      <w:r>
        <w:t xml:space="preserve">Оценка вероятности возникновения гниения и стадии гниения осуществляется по значениям измеряемых параметров, а также по динамике их изменения.</w:t>
      </w:r>
    </w:p>
    <w:p>
      <w:pPr>
        <w:pStyle w:val="BodyText"/>
      </w:pPr>
      <w:r>
        <w:t xml:space="preserve">4. Перспективы развития контроля качества при изготовлении и эксплуатации деревянных домов</w:t>
      </w:r>
    </w:p>
    <w:p>
      <w:pPr>
        <w:pStyle w:val="BodyText"/>
      </w:pPr>
      <w:r>
        <w:t xml:space="preserve">Развитие контроля качества при изготовлении и эксплуатации деревянных домов связано с внедрением новых технологий и материалов, а также с разработкой и внедрением интеллектуальных систем контроля качества.</w:t>
      </w:r>
    </w:p>
    <w:p>
      <w:pPr>
        <w:pStyle w:val="BodyText"/>
      </w:pPr>
      <w:r>
        <w:t xml:space="preserve">Одним из направлений развития является использование новых материалов, обладающих повышенной прочностью и стойкостью к воздействию внешней среды. Это позволяет улучшить качество деревянных домов и повысить их эксплуатационные характеристики.</w:t>
      </w:r>
    </w:p>
    <w:p>
      <w:pPr>
        <w:pStyle w:val="BodyText"/>
      </w:pPr>
      <w:r>
        <w:t xml:space="preserve">Другим направлением развития является разработка и внедрение интеллектуальных систем контроля качества, основанных на использовании искусственного интеллекта и машинного обучения. Эти системы позволяют проводить контроль качества в режиме реального времени, обеспечивая высокую точность и надежность результатов.</w:t>
      </w:r>
    </w:p>
    <w:p>
      <w:pPr>
        <w:pStyle w:val="BodyText"/>
      </w:pPr>
      <w:r>
        <w:t xml:space="preserve">Важным направлением развития является также совершенствование нормативно-правовой базы в области контроля качества деревянных домов. Это включает в себя разработку и усовершенствование стандартов и нормативных документов, регулирующих процессы изготовления и эксплуатации деревянных домов, а также внедрение систем сертификации и аттестации, направленных на обеспечение соответствия деревянных домов требованиям безопасности и качества.</w:t>
      </w:r>
    </w:p>
    <w:p>
      <w:pPr>
        <w:pStyle w:val="BodyText"/>
      </w:pPr>
      <w:r>
        <w:t xml:space="preserve">4. Заключение</w:t>
      </w:r>
    </w:p>
    <w:p>
      <w:pPr>
        <w:pStyle w:val="BodyText"/>
      </w:pPr>
      <w:r>
        <w:t xml:space="preserve">Дальнейшие исследования в этой области направлены на совершенствование существующих технологий и методик контроля качества, а также на разработку новых подходов, основанных на использовании современных технологий и материалов. Продолжается работа по совершенствованию нормативно-правовой базы в области контроля качества деревянных домов, направленную на обеспечение безопасности и комфорта их жильцов. Так, с 19.01.2024 действует изменение в СП 352.1325800.2017 «Здания жилые одноквартирные с деревянным каркасом. Правила проектирования и строительства», с 29.01.2024 действуют изменения в СП 64.13330.2017 «Деревянные конструкции. Актуализированная редакция СНиП II-25-80», СП 451.1325800.2019 Здания общественные с применением деревянных конструкций. Правила проектирования», СП 516.1325800.2022 «Здания из деревянных срубных конструкций. Правила проектирования и строительства».</w:t>
      </w:r>
    </w:p>
    <w:p>
      <w:pPr>
        <w:pStyle w:val="BodyText"/>
      </w:pPr>
      <w:r>
        <w:t xml:space="preserve">Сотрудники ГБУ «ЦЭИИС» принимают участие в выездных проверках строительных объектов города Москвы, совместно со специалистами Мосгосстройнадзора, выполняя, в том числе работы по оценке соответствия качества древесины в конструкциях, а также геометрических параметров и (или) прогибов деревянных конструкций требованиям проектной документации.</w:t>
      </w:r>
    </w:p>
    <w:p>
      <w:pPr>
        <w:pStyle w:val="BodyText"/>
      </w:pPr>
      <w:r>
        <w:t xml:space="preserve">Список использованных ресурсов:</w:t>
      </w:r>
    </w:p>
    <w:p>
      <w:pPr>
        <w:pStyle w:val="BodyText"/>
      </w:pPr>
      <w:r>
        <w:t xml:space="preserve">1. Контроль качества деревянных клееных конструкций</w:t>
      </w:r>
      <w:r>
        <w:t xml:space="preserve"> </w:t>
      </w:r>
      <w:hyperlink r:id="rId20">
        <w:r>
          <w:rPr>
            <w:rStyle w:val="Hyperlink"/>
          </w:rPr>
          <w:t xml:space="preserve">https://www.arhplan.ru/technology/quality/control-of-glulam</w:t>
        </w:r>
      </w:hyperlink>
      <w:r>
        <w:t xml:space="preserve">,</w:t>
      </w:r>
    </w:p>
    <w:p>
      <w:pPr>
        <w:pStyle w:val="BodyText"/>
      </w:pPr>
      <w:r>
        <w:t xml:space="preserve">2. Контроль качества при строительстве готовых домов из клееного бруса</w:t>
      </w:r>
      <w:r>
        <w:t xml:space="preserve"> </w:t>
      </w:r>
      <w:hyperlink r:id="rId21">
        <w:r>
          <w:rPr>
            <w:rStyle w:val="Hyperlink"/>
          </w:rPr>
          <w:t xml:space="preserve">https://www.skd-dom.ru/uslugi/stroitelstvo/control-kachestva/</w:t>
        </w:r>
      </w:hyperlink>
      <w:r>
        <w:t xml:space="preserve">,</w:t>
      </w:r>
    </w:p>
    <w:p>
      <w:pPr>
        <w:pStyle w:val="BodyText"/>
      </w:pPr>
      <w:r>
        <w:t xml:space="preserve">3. Перспективы развития деревянного домостроения в Российской Федерации</w:t>
      </w:r>
      <w:r>
        <w:t xml:space="preserve"> </w:t>
      </w:r>
      <w:hyperlink r:id="rId22">
        <w:r>
          <w:rPr>
            <w:rStyle w:val="Hyperlink"/>
          </w:rPr>
          <w:t xml:space="preserve">http://council.gov.ru/activity/activities/roundtables/150381/</w:t>
        </w:r>
      </w:hyperlink>
      <w:r>
        <w:t xml:space="preserve">,</w:t>
      </w:r>
    </w:p>
    <w:p>
      <w:pPr>
        <w:pStyle w:val="BodyText"/>
      </w:pPr>
      <w:r>
        <w:t xml:space="preserve">4. Контроль качества деревянных конструкций зданий в период строительства</w:t>
      </w:r>
      <w:r>
        <w:t xml:space="preserve"> </w:t>
      </w:r>
      <w:hyperlink r:id="rId23">
        <w:r>
          <w:rPr>
            <w:rStyle w:val="Hyperlink"/>
          </w:rPr>
          <w:t xml:space="preserve">https://lesprominform.ru/jarticles.html?id=6619</w:t>
        </w:r>
      </w:hyperlink>
      <w:r>
        <w:t xml:space="preserve">,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Специалист Отдела управления системой качества и </w:t>
      </w:r>
    </w:p>
    <w:p>
      <w:pPr>
        <w:pStyle w:val="BodyText"/>
      </w:pPr>
      <w:r>
        <w:rPr>
          <w:iCs/>
          <w:i/>
        </w:rPr>
        <w:t xml:space="preserve">охраны труда ГБУ "ЦЭИИС" З.Р.Якубова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http://ceiis.mos.ru/presscenter/nauchno-publitsisticheskie-stati/detail/12328931.html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«ЦЭИИС»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eiis.mos.ru" TargetMode="External" /><Relationship Type="http://schemas.openxmlformats.org/officeDocument/2006/relationships/hyperlink" Id="rId24" Target="http://ceiis.mos.ru/presscenter/nauchno-publitsisticheskie-stati/detail/12328931.html" TargetMode="External" /><Relationship Type="http://schemas.openxmlformats.org/officeDocument/2006/relationships/hyperlink" Id="rId22" Target="http://council.gov.ru/activity/activities/roundtables/150381/" TargetMode="External" /><Relationship Type="http://schemas.openxmlformats.org/officeDocument/2006/relationships/hyperlink" Id="rId23" Target="https://lesprominform.ru/jarticles.html?id=6619" TargetMode="External" /><Relationship Type="http://schemas.openxmlformats.org/officeDocument/2006/relationships/hyperlink" Id="rId20" Target="https://www.arhplan.ru/technology/quality/control-of-glulam" TargetMode="External" /><Relationship Type="http://schemas.openxmlformats.org/officeDocument/2006/relationships/hyperlink" Id="rId21" Target="https://www.skd-dom.ru/uslugi/stroitelstvo/control-kachest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eiis.mos.ru" TargetMode="External" /><Relationship Type="http://schemas.openxmlformats.org/officeDocument/2006/relationships/hyperlink" Id="rId24" Target="http://ceiis.mos.ru/presscenter/nauchno-publitsisticheskie-stati/detail/12328931.html" TargetMode="External" /><Relationship Type="http://schemas.openxmlformats.org/officeDocument/2006/relationships/hyperlink" Id="rId22" Target="http://council.gov.ru/activity/activities/roundtables/150381/" TargetMode="External" /><Relationship Type="http://schemas.openxmlformats.org/officeDocument/2006/relationships/hyperlink" Id="rId23" Target="https://lesprominform.ru/jarticles.html?id=6619" TargetMode="External" /><Relationship Type="http://schemas.openxmlformats.org/officeDocument/2006/relationships/hyperlink" Id="rId20" Target="https://www.arhplan.ru/technology/quality/control-of-glulam" TargetMode="External" /><Relationship Type="http://schemas.openxmlformats.org/officeDocument/2006/relationships/hyperlink" Id="rId21" Target="https://www.skd-dom.ru/uslugi/stroitelstvo/control-kachest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2025-04-10T00:19:05Z</dcterms:created>
  <dcterms:modified xsi:type="dcterms:W3CDTF">2025-04-10T00:19:05Z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