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9.jpg" ContentType="image/jpeg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16d293641f6d76be73b241610ef1a750debd2da"/>
    <w:p>
      <w:pPr>
        <w:pStyle w:val="Heading3"/>
      </w:pPr>
      <w:r>
        <w:t xml:space="preserve">Пожарная безопасность фасадных систем: риски и меры по их снижению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t xml:space="preserve">Пожарная безопасность является одним из важных аспектов проектирования и эксплуатации зданий. Фасадные системы, составляющие внешнюю оболочку здания, в значительной мере определяют эту безопасность. В данной статье мы рассмотрим риски, связанные с фасадными системами, и меры по их снижению.</w:t>
      </w:r>
    </w:p>
    <w:p>
      <w:pPr>
        <w:pStyle w:val="BodyText"/>
      </w:pPr>
      <w:r>
        <w:drawing>
          <wp:inline>
            <wp:extent cx="5334000" cy="6969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5d/9zug2j1i98sh2uwbr3bavl0c3rd5kbjz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69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Фасадные системы формируют эстетику и энергоэффективность зданий. Основной функцией фасадной системы является снижение теплопотерь через ограждающие конструкции здания, а именно приведения фактических теплозащитных характеристик наружных стен зданий и сооружений различного назначения, к требуемым для региона строительства, в процессе их строительства, ремонта и реконструкции.</w:t>
      </w:r>
    </w:p>
    <w:p>
      <w:pPr>
        <w:pStyle w:val="BodyText"/>
      </w:pPr>
      <w:r>
        <w:t xml:space="preserve">Нормативное регулирование в части применения различных классов пожарной опасности фасадных систем осуществляется: Федеральным законом от 22.07.2008 № 123-ФЗ «Технический регламент о требованиях пожарной безопасности», а также СП 2.13130.2020 «Системы противопожарной защиты. Обеспечение огнестойкости объектов защиты», СП 522.1325800.2023 «Системы фасадные навесные вентилируемые».</w:t>
      </w:r>
    </w:p>
    <w:p>
      <w:pPr>
        <w:pStyle w:val="BodyText"/>
      </w:pPr>
      <w:r>
        <w:t xml:space="preserve">В соответствии с требованиями № 123-ФЗ фасадные системы различаются по классам пожарной опасности, в зависимости от их конструкции и применяемых в их составе строительных материалов:</w:t>
      </w:r>
    </w:p>
    <w:p>
      <w:pPr>
        <w:pStyle w:val="BodyText"/>
      </w:pPr>
      <w:r>
        <w:t xml:space="preserve">· К0 – непожароопасные;</w:t>
      </w:r>
    </w:p>
    <w:p>
      <w:pPr>
        <w:pStyle w:val="BodyText"/>
      </w:pPr>
      <w:r>
        <w:t xml:space="preserve">· К1 – малопожароопасные;</w:t>
      </w:r>
    </w:p>
    <w:p>
      <w:pPr>
        <w:pStyle w:val="BodyText"/>
      </w:pPr>
      <w:r>
        <w:t xml:space="preserve">· К2 – умереннопожароопасные;</w:t>
      </w:r>
    </w:p>
    <w:p>
      <w:pPr>
        <w:pStyle w:val="BodyText"/>
      </w:pPr>
      <w:r>
        <w:t xml:space="preserve">· К3 – пожароопасные.</w:t>
      </w:r>
    </w:p>
    <w:p>
      <w:pPr>
        <w:pStyle w:val="BodyText"/>
      </w:pPr>
      <w:r>
        <w:t xml:space="preserve">Пожарная безопасность в контексте фасадных систем означает способы предотвращения распространения огня и обеспечения безопасной эвакуации людей.</w:t>
      </w:r>
    </w:p>
    <w:p>
      <w:pPr>
        <w:pStyle w:val="BodyText"/>
      </w:pPr>
      <w:r>
        <w:rPr>
          <w:bCs/>
          <w:b/>
        </w:rPr>
        <w:t xml:space="preserve">Пожарные риски, связанные с фасадными системами</w:t>
      </w:r>
    </w:p>
    <w:p>
      <w:pPr>
        <w:pStyle w:val="BodyText"/>
      </w:pPr>
      <w:r>
        <w:br/>
      </w:r>
      <w:r>
        <w:t xml:space="preserve">Причиной пожара в фасадных системах могут стать: неисправность электрической проводки в фасадной системе объекта, нарушение правил при проведении ремонтных работ в ходе эксплуатации, применение горючих утеплителей и ветро-влагозащитных мембран в составе фасадных систем, несоблюдение технических условий при монтаже фасадных систем, отсутствие или невыполнение защитных конструктивных мероприятий, а также человеческий фактор.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de/t1dwsyhinupoxpluu7g84b213etef0uq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Пожары фасадных навесных систем характеризуются стремительным распространением огня по всей высоте здания, возможными обрушениями фасадных конструкций и угрозой перехода огня на соседние здания и сооружения. Проведение боевых действий по ликвидации таких пожаров усложняется еще и тем, что горючий материал укрыт декоративными наружными панелями, что делает невозможным определение очага пожара и подачу огнетушащих средств. При этом большое количество дыма, выделяемое при горении и распространяющееся в скрытых конструкциях, затрудняет проведение как разведки, так и спасательных работ (работа подъемных высотных механизмов, и пр.). И как следствие, создается угроза для людей, находящихся в горящем здании, сокращается время эвакуации и увеличивается риск для сотрудников пожарной охраны, принимающих участие в тушении пожара и организации спасения людей.</w:t>
      </w:r>
    </w:p>
    <w:p>
      <w:pPr>
        <w:pStyle w:val="BodyText"/>
      </w:pPr>
      <w:r>
        <w:t xml:space="preserve">Фасадные системы могут быть подвержены риску возгорания из-за материалов, использованных в их конструкции, и их расположения на здании. Жесткие нормы для фасадных систем регламентированы только для зданий дошкольных образовательных организаций, специализированных домов престарелых и инвалидов (неквартирные), больницы, спальные корпуса образовательных организаций с наличием интерната и детских организаци, общеобразовательных организаций, организаций дополнительного образования детей, профессиональных образовательных организаций. В зданиях этих классов пожарной опасности применяются фасадные системы класса пожарной опасности К0 (применение НГ(негорючей) облицовки, отделки и теплоизоляции).[1]</w:t>
      </w:r>
    </w:p>
    <w:p>
      <w:pPr>
        <w:pStyle w:val="BodyText"/>
      </w:pPr>
      <w:r>
        <w:rPr>
          <w:bCs/>
          <w:b/>
        </w:rPr>
        <w:t xml:space="preserve">Мероприятия по снижению рисков</w:t>
      </w:r>
    </w:p>
    <w:p>
      <w:pPr>
        <w:pStyle w:val="BodyText"/>
      </w:pPr>
      <w:r>
        <w:t xml:space="preserve">Использование негорючих материалов для фасадных систем может существенно снизить риск возгорания. Применение негорючих минераловатных утеплителей, исключение горючих «паро- ветро- влаго- защитных» мембран и горючих облицовочных материалов, в конструкции фасадов исключает успешное развитие пожара в фасадной систем.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bf/4941ozxiyojng4lj8j8aksfjk89vj0sf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Проектирование фасадных систем должно включать в себя меры, направленные на ограничение распространения огня и обеспечение безопасной эвакуации в случае пожара. На стадии проектирования фасадов закладываются системы пассивной защиты.</w:t>
      </w:r>
    </w:p>
    <w:p>
      <w:pPr>
        <w:pStyle w:val="BodyText"/>
      </w:pPr>
      <w:r>
        <w:t xml:space="preserve">Пассивные меры пожарной безопасности включают в себя: устройство противопожарных поясов (рассечек), которые предотвращают распространение огня, применение негорючих материалов в теплоизоляционном слое, а также в заделке пустот и деформационных швов. [2]</w:t>
      </w:r>
    </w:p>
    <w:p>
      <w:pPr>
        <w:pStyle w:val="BodyText"/>
      </w:pPr>
      <w:r>
        <w:t xml:space="preserve">Противопожарная отсечка может выполняться как:</w:t>
      </w:r>
    </w:p>
    <w:p>
      <w:pPr>
        <w:pStyle w:val="BodyText"/>
      </w:pPr>
      <w:r>
        <w:t xml:space="preserve">- элемент примыкания навесной фасадной системы (далее НФС) к цоколю, парапетам - в целях защиты воздушного зазора от проникновения горения из внешнего пространства (в случае возникновения наружного пожара) вовнутрь НФС и конструкций цоколя, парапета;</w:t>
      </w:r>
      <w:r>
        <w:br/>
      </w:r>
    </w:p>
    <w:p>
      <w:pPr>
        <w:pStyle w:val="BodyText"/>
      </w:pPr>
      <w:r>
        <w:drawing>
          <wp:inline>
            <wp:extent cx="3453938" cy="421455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c2/vgs9md0uo54q3qbdgg2my0uvksg9dfok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938" cy="4214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 элемент защиты внутренней полости НФС (при необходимости, в случае применения ветрогидрозащитных мембран, не относящихся к легковозгораемым материалам) - может быть выполнен из сплошной или перфорированной стали и установлен во внутреннем объеме подоблицовочной конструкции между этажами, при соблюдении расчетного режима воздухообмена в воздушном зазоре НФС, для препятствия распространению горения во внутреннем объеме системы и предотвращения выпадения горящих капель или фрагментов мембраны из воздушного зазора системы.[3]</w:t>
      </w:r>
    </w:p>
    <w:p>
      <w:pPr>
        <w:pStyle w:val="BodyText"/>
      </w:pPr>
      <w:r>
        <w:drawing>
          <wp:inline>
            <wp:extent cx="5286375" cy="31242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55/9gbfgfigfvferzvmm4kaiesf2tbfzccf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Пожарная безопасность фасадных систем - это вопрос, требующий серьезного внимания и профессионального подхода. Соблюдение национальных стандартов, правильный выбор материалов и систем, а также регулярное обслуживание помогут снизить риски и обеспечить безопасность в зданиях с навесными фасадными системами.</w:t>
      </w:r>
    </w:p>
    <w:p>
      <w:pPr>
        <w:pStyle w:val="BodyText"/>
      </w:pPr>
      <w:r>
        <w:rPr>
          <w:bCs/>
          <w:b/>
        </w:rPr>
        <w:t xml:space="preserve">Литература</w:t>
      </w:r>
    </w:p>
    <w:p>
      <w:pPr>
        <w:pStyle w:val="BodyText"/>
      </w:pPr>
      <w:r>
        <w:t xml:space="preserve">[1]Федеральный закон от 22.07.2008 № 123-ФЗ «Технический регламент о требованиях пожарной безопасности»,</w:t>
      </w:r>
    </w:p>
    <w:p>
      <w:pPr>
        <w:pStyle w:val="BodyText"/>
      </w:pPr>
      <w:r>
        <w:t xml:space="preserve">[2]СП 2.13130.2020 «Системы противопожарной защиты. Обеспечение огнестойкости объектов защиты»,</w:t>
      </w:r>
    </w:p>
    <w:p>
      <w:pPr>
        <w:pStyle w:val="BodyText"/>
      </w:pPr>
      <w:r>
        <w:t xml:space="preserve">[3]СП 522.1325800.2023 «Системы фасадные навесные вентилируемые»,</w:t>
      </w:r>
    </w:p>
    <w:p>
      <w:pPr>
        <w:pStyle w:val="BodyText"/>
      </w:pPr>
      <w:r>
        <w:t xml:space="preserve">[4] Источник </w:t>
      </w:r>
    </w:p>
    <w:p>
      <w:pPr>
        <w:pStyle w:val="BodyText"/>
      </w:pPr>
      <w:r>
        <w:t xml:space="preserve">https://bk55.ru/news/article/7630/,</w:t>
      </w:r>
    </w:p>
    <w:p>
      <w:pPr>
        <w:pStyle w:val="BodyText"/>
      </w:pPr>
      <w:r>
        <w:t xml:space="preserve">[5]Источник </w:t>
      </w:r>
    </w:p>
    <w:p>
      <w:pPr>
        <w:pStyle w:val="BodyText"/>
      </w:pPr>
      <w:r>
        <w:t xml:space="preserve">https://arch-sochi.ru/2017/07/londonskiy-pozhar-grenfel-tauer-byila-otremontirovana-smertonosnoy-otdelkoy/,</w:t>
      </w:r>
    </w:p>
    <w:p>
      <w:pPr>
        <w:pStyle w:val="BodyText"/>
      </w:pPr>
      <w:r>
        <w:t xml:space="preserve">[6]Источник</w:t>
      </w:r>
    </w:p>
    <w:p>
      <w:pPr>
        <w:pStyle w:val="BodyText"/>
      </w:pPr>
      <w:r>
        <w:t xml:space="preserve"> https://opozhare.ru/faq/gruppy-rasprostraneniya-plameni,</w:t>
      </w:r>
    </w:p>
    <w:p>
      <w:pPr>
        <w:pStyle w:val="BodyText"/>
      </w:pPr>
      <w:r>
        <w:t xml:space="preserve">[7]Источник </w:t>
      </w:r>
    </w:p>
    <w:p>
      <w:pPr>
        <w:pStyle w:val="BodyText"/>
      </w:pPr>
      <w:r>
        <w:t xml:space="preserve">https://dokipedia.ru/print/5181878,</w:t>
      </w:r>
    </w:p>
    <w:p>
      <w:pPr>
        <w:pStyle w:val="BodyText"/>
      </w:pPr>
      <w:r>
        <w:t xml:space="preserve">[8]Источник </w:t>
      </w:r>
    </w:p>
    <w:p>
      <w:pPr>
        <w:pStyle w:val="BodyText"/>
      </w:pPr>
      <w:r>
        <w:t xml:space="preserve">https://prestige-fasad.ru/uploads/images/protivopozharnye-otsechki/protivopozharnye-otsechki_schema.jpg.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Инженер Отдела пожарного контроля </w:t>
      </w:r>
    </w:p>
    <w:p>
      <w:pPr>
        <w:pStyle w:val="BodyText"/>
      </w:pPr>
      <w:r>
        <w:rPr>
          <w:iCs/>
          <w:i/>
        </w:rPr>
        <w:t xml:space="preserve">ГБУ "ЦЭИИС" И.В. Копысов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http://ceiis.mos.ru/presscenter/nauchno-publitsisticheskie-stati/detail/11886172.html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«ЦЭИИС»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1886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1886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2025-07-29T01:07:31Z</dcterms:created>
  <dcterms:modified xsi:type="dcterms:W3CDTF">2025-07-29T01:07:31Z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