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653b959fcb6dae7a5a17179bceb80ca2dda6461"/>
    <w:p>
      <w:pPr>
        <w:pStyle w:val="Heading3"/>
      </w:pPr>
      <w:r>
        <w:t xml:space="preserve">Сравнительные испытания плиток керамических по определению предела прочности при изгибе в зависимости от размеров образцов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На ряду различных физико-механических свойств керамических плиток одной из значимых характеристик является предел прочности при изгибе.</w:t>
      </w:r>
    </w:p>
    <w:p>
      <w:pPr>
        <w:pStyle w:val="BodyText"/>
      </w:pPr>
      <w:r>
        <w:t xml:space="preserve">В настоящее время в Лаборатории испытаний строительных материалов и конструкций ГБУ «ЦЭИИС» определение предела прочности при изгибе проводится в соответствии с ГОСТ 27180-2019 «Плитки керамические. Методы испытаний», п.7.</w:t>
      </w:r>
    </w:p>
    <w:p>
      <w:pPr>
        <w:pStyle w:val="BodyText"/>
      </w:pPr>
      <w:r>
        <w:t xml:space="preserve">Согласно ГОСТ, по возможности испытанию подвергают целые плитки, исходя из технических характеристик испытательного устройства. Так же допускается проводить испытания на образцах из плиток, чтобы их можно было разместить в испытательном устройстве. В этом случае вырезают прямоугольные испытуемые образцы максимально большого размера, при этом их центры должны соответствовать центрам плиток.</w:t>
      </w:r>
    </w:p>
    <w:p>
      <w:pPr>
        <w:pStyle w:val="BodyText"/>
      </w:pPr>
      <w:r>
        <w:t xml:space="preserve">Количество целых плиток, схема выборки и количество образцов из целых плиток для испытания на изгиб в зависимости от размеров плитки регламентируется настоящим стандартом.</w:t>
      </w:r>
    </w:p>
    <w:p>
      <w:pPr>
        <w:pStyle w:val="BodyText"/>
      </w:pPr>
      <w:r>
        <w:t xml:space="preserve">Следует отметить, что согласно ГОСТ 27180-2019 в случае разногласий определяющими являются результаты испытаний целых плиток.</w:t>
      </w:r>
    </w:p>
    <w:p>
      <w:pPr>
        <w:pStyle w:val="BodyText"/>
      </w:pPr>
      <w:r>
        <w:t xml:space="preserve">Целью данной работы является сопоставление прочностных характеристик керамической плитки по пределу прочности при изгибе на целом изделии и выпиленных образцах из изделия.</w:t>
      </w:r>
      <w:r>
        <w:br/>
      </w:r>
    </w:p>
    <w:p>
      <w:pPr>
        <w:pStyle w:val="BodyText"/>
      </w:pPr>
      <w:r>
        <w:drawing>
          <wp:inline>
            <wp:extent cx="5334000" cy="21612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18/x6uvopmwl0u18h76f0th92to1yz13wzo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1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623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da/qyp23ltk78u30fvuw2sh2inh79au4y16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2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Разрушающее усилие, разрушающая нагрузка и предел прочности при изгибе керамической плитки определяется посредством приложения с определенной скоростью усилия на середину плитки, при этом точка приложения усилия должна находиться в контакте с лицевой поверхностью керамической плитки.</w:t>
      </w:r>
    </w:p>
    <w:p>
      <w:pPr>
        <w:pStyle w:val="BodyText"/>
      </w:pPr>
      <w:r>
        <w:t xml:space="preserve">Испытуемый образец укладывают на опорные стержни глазурованной поверхностью вверх таким образом, чтобы он выходил за каждую опору на 10 мм. Цилиндрический стержень передающий усилие F (слегка качающийся) d=20 мм, находился на одинаковом расстоянии от опор. Два цилиндрических опорных стержня, один из которых слегка качающийся, а второй - поворачивающийся вокруг собственной оси также d =20 мм. Все опоры покрыты резиной толщиной t =5 мм (Рис.2). Скорость приложения усилия была равномерна и составляла 1Н/(мм</w:t>
      </w:r>
      <w:r>
        <w:rPr>
          <w:vertAlign w:val="superscript"/>
        </w:rPr>
        <w:t xml:space="preserve">2</w:t>
      </w:r>
      <w:r>
        <w:t xml:space="preserve">×с).</w:t>
      </w:r>
    </w:p>
    <w:p>
      <w:pPr>
        <w:pStyle w:val="BodyText"/>
      </w:pPr>
      <w:r>
        <w:drawing>
          <wp:inline>
            <wp:extent cx="4966635" cy="244481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26/bslzey6bbvdm3snjbqxcisw152655nnm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635" cy="2444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Предел прочности при изгибе R, МПа (Н/мм²), вычисляли по формуле:</w:t>
      </w:r>
    </w:p>
    <w:p>
      <w:pPr>
        <w:pStyle w:val="BodyText"/>
      </w:pPr>
      <w:r>
        <w:drawing>
          <wp:inline>
            <wp:extent cx="1405288" cy="5967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80/wwyporr3opv2w4k31f29tg0mz4kz3ior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288" cy="5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где F - разрушающее усилие, Н;</w:t>
      </w:r>
    </w:p>
    <w:p>
      <w:pPr>
        <w:pStyle w:val="BodyText"/>
      </w:pPr>
      <w:r>
        <w:t xml:space="preserve">L - расстояние между опорными стержнями , мм;</w:t>
      </w:r>
    </w:p>
    <w:p>
      <w:pPr>
        <w:pStyle w:val="BodyText"/>
      </w:pPr>
      <w:r>
        <w:t xml:space="preserve">b - ширина образцов, мм;</w:t>
      </w:r>
    </w:p>
    <w:p>
      <w:pPr>
        <w:pStyle w:val="BodyText"/>
      </w:pPr>
      <w:r>
        <w:t xml:space="preserve">h - наименьшая толщина образцов вдоль линии разрушения, мм.</w:t>
      </w:r>
    </w:p>
    <w:p>
      <w:pPr>
        <w:pStyle w:val="BodyText"/>
      </w:pPr>
      <w:r>
        <w:drawing>
          <wp:inline>
            <wp:extent cx="5334000" cy="298342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4b/x579h6zh95rt150e3gi732gnt624azj5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3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8262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b8/rkfygvwd070yep68ci07n6zqsv2xa5ag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2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текущий год проведено семь серий параллельных сравнительных испытаний на целых изделиях крупного формата и на выпиленных образцах из них. Для расчета среднего значения предела прочности при изгибе допускается использовать результаты испытания только тех образцов, которые были разрушены в центральной продольной зоне, соответствующей 1/3 расстояния между опорами. А также требуется не менее пяти учитываемых результатов для плиток площадью не более 3600 см, не менее семи учитываемых результатов для плиток площадью более 3600 см с рабочей толщиной менее 7,5 мм и три учитываемых результата для плиток площадью более 3600 см толщиной не менее 7,5 мм. Результаты получены на одном и том же средстве измерения, одним и тем же методом и в одинаковых условиях.</w:t>
      </w:r>
    </w:p>
    <w:p>
      <w:pPr>
        <w:pStyle w:val="BodyText"/>
      </w:pPr>
      <w:r>
        <w:t xml:space="preserve">Примеры результатов испытаний представлены ниже в таблице 1.</w:t>
      </w:r>
    </w:p>
    <w:p>
      <w:pPr>
        <w:pStyle w:val="BodyText"/>
      </w:pPr>
      <w:r>
        <w:rPr>
          <w:iCs/>
          <w:i/>
        </w:rPr>
        <w:t xml:space="preserve">Таблица 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Размеры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керамических плиток (целых /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образцов из плиток)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Предел прочности при изгибе, МПа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Величина отклонения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∆R=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100*(R</w:t>
            </w:r>
            <w:r>
              <w:rPr>
                <w:vertAlign w:val="subscript"/>
                <w:bCs/>
                <w:b/>
              </w:rPr>
              <w:t xml:space="preserve">об</w:t>
            </w:r>
            <w:r>
              <w:rPr>
                <w:bCs/>
                <w:b/>
              </w:rPr>
              <w:t xml:space="preserve">.- R</w:t>
            </w:r>
            <w:r>
              <w:rPr>
                <w:vertAlign w:val="subscript"/>
                <w:bCs/>
                <w:b/>
              </w:rPr>
              <w:t xml:space="preserve">пл.</w:t>
            </w:r>
            <w:r>
              <w:rPr>
                <w:bCs/>
                <w:b/>
              </w:rPr>
              <w:t xml:space="preserve">)/ R</w:t>
            </w:r>
            <w:r>
              <w:rPr>
                <w:vertAlign w:val="subscript"/>
                <w:bCs/>
                <w:b/>
              </w:rPr>
              <w:t xml:space="preserve">об</w:t>
            </w:r>
            <w:r>
              <w:rPr>
                <w:bCs/>
                <w:b/>
              </w:rPr>
              <w:t xml:space="preserve">.,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плитки</w:t>
            </w:r>
          </w:p>
        </w:tc>
        <w:tc>
          <w:tcPr/>
          <w:p>
            <w:pPr>
              <w:jc w:val="left"/>
            </w:pPr>
            <w:r>
              <w:t xml:space="preserve">среднее значение (R</w:t>
            </w:r>
            <w:r>
              <w:rPr>
                <w:vertAlign w:val="subscript"/>
              </w:rPr>
              <w:t xml:space="preserve">пл.</w:t>
            </w:r>
            <w:r>
              <w:t xml:space="preserve">)</w:t>
            </w:r>
          </w:p>
        </w:tc>
        <w:tc>
          <w:tcPr/>
          <w:p>
            <w:pPr>
              <w:jc w:val="left"/>
            </w:pPr>
            <w:r>
              <w:t xml:space="preserve">образца из плитки</w:t>
            </w:r>
          </w:p>
        </w:tc>
        <w:tc>
          <w:tcPr/>
          <w:p>
            <w:pPr>
              <w:jc w:val="left"/>
            </w:pPr>
            <w:r>
              <w:t xml:space="preserve">среднее значение (R</w:t>
            </w:r>
            <w:r>
              <w:rPr>
                <w:vertAlign w:val="subscript"/>
              </w:rPr>
              <w:t xml:space="preserve">об.</w:t>
            </w:r>
            <w:r>
              <w:t xml:space="preserve">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1190×595×11 мм / 600×300×11 мм</w:t>
            </w:r>
          </w:p>
        </w:tc>
        <w:tc>
          <w:tcPr/>
          <w:p>
            <w:pPr>
              <w:jc w:val="left"/>
            </w:pPr>
            <w:r>
              <w:t xml:space="preserve">48,7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49,1</w:t>
            </w:r>
          </w:p>
        </w:tc>
        <w:tc>
          <w:tcPr/>
          <w:p>
            <w:pPr>
              <w:jc w:val="left"/>
            </w:pPr>
            <w:r>
              <w:t xml:space="preserve">49,3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0,2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49,2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49,5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47,9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50,2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49,5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594×594×11 мм / 594×300×11 мм</w:t>
            </w:r>
          </w:p>
        </w:tc>
        <w:tc>
          <w:tcPr/>
          <w:p>
            <w:pPr>
              <w:jc w:val="left"/>
            </w:pPr>
            <w:r>
              <w:t xml:space="preserve">39,6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40,4</w:t>
            </w:r>
          </w:p>
        </w:tc>
        <w:tc>
          <w:tcPr/>
          <w:p>
            <w:pPr>
              <w:jc w:val="left"/>
            </w:pPr>
            <w:r>
              <w:t xml:space="preserve">40,0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39,7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1,7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38,7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40,5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40,7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40,7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40,9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42,1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40,4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595×595×11 мм / 300×200×11 мм</w:t>
            </w:r>
          </w:p>
        </w:tc>
        <w:tc>
          <w:tcPr/>
          <w:p>
            <w:pPr>
              <w:jc w:val="left"/>
            </w:pPr>
            <w:r>
              <w:t xml:space="preserve">36,8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38,5</w:t>
            </w:r>
          </w:p>
        </w:tc>
        <w:tc>
          <w:tcPr/>
          <w:p>
            <w:pPr>
              <w:jc w:val="left"/>
            </w:pPr>
            <w:r>
              <w:t xml:space="preserve">39,0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38,5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0,0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37,4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38,6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38,6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37,7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40,1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38,5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37,7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38,9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39,1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1195×596×9 мм /</w:t>
            </w:r>
          </w:p>
          <w:p>
            <w:pPr>
              <w:jc w:val="left"/>
            </w:pPr>
            <w:r>
              <w:t xml:space="preserve">600×300×9 мм</w:t>
            </w:r>
          </w:p>
        </w:tc>
        <w:tc>
          <w:tcPr/>
          <w:p>
            <w:pPr>
              <w:jc w:val="left"/>
            </w:pPr>
            <w:r>
              <w:t xml:space="preserve">46,7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46,2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47,0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-1,7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45,3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46,7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46,8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1200×600×11 мм /</w:t>
            </w:r>
          </w:p>
          <w:p>
            <w:pPr>
              <w:jc w:val="left"/>
            </w:pPr>
            <w:r>
              <w:t xml:space="preserve">600×300×11 мм</w:t>
            </w:r>
          </w:p>
        </w:tc>
        <w:tc>
          <w:tcPr/>
          <w:p>
            <w:pPr>
              <w:jc w:val="left"/>
            </w:pPr>
            <w:r>
              <w:t xml:space="preserve">46,9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48,7</w:t>
            </w:r>
          </w:p>
        </w:tc>
        <w:tc>
          <w:tcPr/>
          <w:p>
            <w:pPr>
              <w:jc w:val="left"/>
            </w:pPr>
            <w:r>
              <w:t xml:space="preserve">48,2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-0,4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50,7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50,2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1200×600×10 мм /</w:t>
            </w:r>
          </w:p>
          <w:p>
            <w:pPr>
              <w:jc w:val="left"/>
            </w:pPr>
            <w:r>
              <w:t xml:space="preserve">600×300×10 мм</w:t>
            </w:r>
          </w:p>
        </w:tc>
        <w:tc>
          <w:tcPr/>
          <w:p>
            <w:pPr>
              <w:jc w:val="left"/>
            </w:pPr>
            <w:r>
              <w:t xml:space="preserve">56,5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50,7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0,9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53,5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52,3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51,4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56,9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1200×600×9 мм /</w:t>
            </w:r>
          </w:p>
          <w:p>
            <w:pPr>
              <w:jc w:val="left"/>
            </w:pPr>
            <w:r>
              <w:t xml:space="preserve">600×300×9 мм</w:t>
            </w:r>
          </w:p>
        </w:tc>
        <w:tc>
          <w:tcPr/>
          <w:p>
            <w:pPr>
              <w:jc w:val="left"/>
            </w:pPr>
            <w:r>
              <w:t xml:space="preserve">48,6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48,4</w:t>
            </w:r>
          </w:p>
        </w:tc>
        <w:tc>
          <w:tcPr/>
          <w:p>
            <w:pPr>
              <w:jc w:val="left"/>
            </w:pPr>
            <w:r>
              <w:t xml:space="preserve">48,9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47,8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1,2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47,2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47,2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Проведенные сравнительные испытания показывают равномерность и повторяемость результатов показателя предела прочности при изгибе как на целых плитках, так и на выпиленных образцах из них. Отклонения между результатами испытаний не превышают ±2%.</w:t>
      </w:r>
    </w:p>
    <w:p>
      <w:pPr>
        <w:pStyle w:val="BodyText"/>
      </w:pPr>
      <w:r>
        <w:t xml:space="preserve">Ведётся дальнейший сбор статистических данных на плитках и образцах разных площадей поверхности с целью уточнения сходимости результатов сопоставительных испытаний.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Чернышов М.В.,</w:t>
      </w:r>
    </w:p>
    <w:p>
      <w:pPr>
        <w:pStyle w:val="BodyText"/>
      </w:pPr>
      <w:r>
        <w:rPr>
          <w:iCs/>
          <w:i/>
        </w:rPr>
        <w:t xml:space="preserve">Лаборант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Жуков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http://ceiis.mos.ru/presscenter/nauchno-publitsisticheskie-stati/detail/11866884.html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1866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1866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2025-04-10T00:18:02Z</dcterms:created>
  <dcterms:modified xsi:type="dcterms:W3CDTF">2025-04-10T00:18:02Z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