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1257abde1f96a75c41451a6745f0d80defa759"/>
    <w:p>
      <w:pPr>
        <w:pStyle w:val="Heading3"/>
      </w:pPr>
      <w:r>
        <w:t xml:space="preserve">Новые материалы для отделочных работ в строительстве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Природные материалы по нескольким причинам для работ в строительстве часто оказываются неприемлемыми. Ввиду этого в последнее время разрабатываются новые технологии, с целью нахождения альтернативных вариантов выполнения внутренних отделочных работ, которые позволяют претворить в жизнь многие авторские проекты. Рассмотрим несколько примеров, ознакомимся с общими техническими характеристиками материалов, и чем они отличаются от уже имеющихся аналогов.</w:t>
      </w:r>
    </w:p>
    <w:p>
      <w:pPr>
        <w:pStyle w:val="BodyText"/>
      </w:pPr>
      <w:r>
        <w:t xml:space="preserve">С моей точки зрения, первый из наиболее интересных материалов сегодня это –</w:t>
      </w:r>
      <w:r>
        <w:t xml:space="preserve"> </w:t>
      </w:r>
      <w:r>
        <w:rPr>
          <w:bCs/>
          <w:b/>
        </w:rPr>
        <w:t xml:space="preserve">жидкий камень</w:t>
      </w:r>
      <w:r>
        <w:t xml:space="preserve">.</w:t>
      </w:r>
    </w:p>
    <w:p>
      <w:pPr>
        <w:pStyle w:val="BodyText"/>
      </w:pPr>
      <w:r>
        <w:t xml:space="preserve">Жидкий камень – это строительный материал, используемый в качестве декоративного состава, для отделки нескольких типов основания (стены, фасады, откосы с подоконниками, меблированные изделия).</w:t>
      </w:r>
    </w:p>
    <w:p>
      <w:pPr>
        <w:pStyle w:val="BodyText"/>
      </w:pPr>
      <w:r>
        <w:t xml:space="preserve">В качестве связующего компонента здесь используется полиэфирная смола, с добавлением катализатора и наполнителя («чипсов» – минеральная крошка различных горных пород)</w:t>
      </w:r>
    </w:p>
    <w:p>
      <w:pPr>
        <w:pStyle w:val="BodyText"/>
      </w:pPr>
      <w:r>
        <w:t xml:space="preserve">Около 75% от всего объема рабочей массы составляет гранитная крошка.</w:t>
      </w:r>
    </w:p>
    <w:p>
      <w:pPr>
        <w:pStyle w:val="BodyText"/>
      </w:pPr>
      <w:r>
        <w:t xml:space="preserve">Материал смешивается и подается через распылитель. Данный способ самый простой. Поверхность обеспыливается, покрывается раствором и в последующем шлифуется и подлежит полировке. Благодаря этому нет привязки к ограничениям по геометрическим формам изделий, изделия на выходе получаются бесшовными.</w:t>
      </w:r>
    </w:p>
    <w:p>
      <w:pPr>
        <w:pStyle w:val="BodyText"/>
      </w:pPr>
      <w:r>
        <w:t xml:space="preserve">В меньших случаях финальные формы получают при помощи литья. Технология похожа на изготовление бетонных конструкций, с использованием опалубочных форм.</w:t>
      </w:r>
    </w:p>
    <w:p>
      <w:pPr>
        <w:pStyle w:val="BodyText"/>
      </w:pPr>
      <w:r>
        <w:t xml:space="preserve">В качестве наполнителей используют включения таких горных пород как гранит, мрамор, оникс, кварц, лабрадорит. Состав обладает высокой адгезивной способностью, сцепление иных материалов с его поверхностью значительно выше стандартных материалов, что также влияет на долговечность итоговых отделочных работ. Материал открывает новые перспективы в отделочных работах недоступные при использовании классических натуральных каменей.</w:t>
      </w:r>
    </w:p>
    <w:p>
      <w:pPr>
        <w:pStyle w:val="BodyText"/>
      </w:pPr>
      <w:r>
        <w:drawing>
          <wp:inline>
            <wp:extent cx="5334000" cy="30214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fb/yjqiw3kdla1kwb0nlf3cwax09bmvwzd7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Второе –</w:t>
      </w:r>
      <w:r>
        <w:t xml:space="preserve"> </w:t>
      </w:r>
      <w:r>
        <w:rPr>
          <w:bCs/>
          <w:b/>
        </w:rPr>
        <w:t xml:space="preserve">гибкая керамическая плитка</w:t>
      </w:r>
    </w:p>
    <w:p>
      <w:pPr>
        <w:pStyle w:val="BodyText"/>
      </w:pPr>
      <w:r>
        <w:t xml:space="preserve">Выбирая отделочный материал для облицовки, как правило предпочтение отдаётся стойким к влаге и истиранию вариантам. Ещё большее внимание привлекают новинки, изготовленные на основе современных технологий, обеспечивающие материалам уникальные характеристики. К таким относится гибкая керамическая плитка. Размеры плитки могут изменяться от 253×40 до 2400×1200 мм. Толщина же стандартна 2-4 мм. На первый взгляд не отличается от обычной жесткой облицовки.</w:t>
      </w:r>
    </w:p>
    <w:p>
      <w:pPr>
        <w:pStyle w:val="BodyText"/>
      </w:pPr>
      <w:r>
        <w:t xml:space="preserve">В основном такая плитка изготавливается из стандартной глины, в которую включают модификатор (минеральный пигмент) и пластификатор придающий итоговому материалу эластичность. А для армирования служит стекловолоконные составляющие.</w:t>
      </w:r>
    </w:p>
    <w:p>
      <w:pPr>
        <w:pStyle w:val="BodyText"/>
      </w:pPr>
      <w:r>
        <w:t xml:space="preserve">По своим характеристикам, таким как водопоглощение и проницаемость имеет повышенный срок службы, не воспрепятствует естественной циркуляции воздушных потоков. Эластичность позволяет в точности повторить форму, изломы углов и других варьирующих деталей поверхностей, как например отделка цоколя, области фартуков кухни или оформление угловых частей стен, барных стоек, лестничных маршей и др.</w:t>
      </w:r>
    </w:p>
    <w:p>
      <w:pPr>
        <w:pStyle w:val="BodyText"/>
      </w:pPr>
      <w:r>
        <w:drawing>
          <wp:inline>
            <wp:extent cx="5334000" cy="36258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ac/x7ewp58764do9gpzzkyn1bb0i69x1mbo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Следующим материалом выступают</w:t>
      </w:r>
      <w:r>
        <w:t xml:space="preserve"> </w:t>
      </w:r>
      <w:r>
        <w:rPr>
          <w:bCs/>
          <w:b/>
        </w:rPr>
        <w:t xml:space="preserve">хвойные панели</w:t>
      </w:r>
      <w:r>
        <w:t xml:space="preserve">.</w:t>
      </w:r>
    </w:p>
    <w:p>
      <w:pPr>
        <w:pStyle w:val="BodyText"/>
      </w:pPr>
      <w:r>
        <w:t xml:space="preserve">Этот материал появился с учетом тенденций к применению экологически чистых продуктов. Сырьем выступает спрессованная еловая хвоя. Панели производят методом прессования. В качестве связующего элемента используют содержащуюся в иглах клейкую смолу. Также натуральные смолы защищают от внешнего воздействия. Как итог, мы имеем листовой материал, который на практике применяется в качестве подложки под ламинат и паркетную доску. Размер хвойных панелей — 590 × 850 мм, толщина же может составлять 3-7 мм. На пол их укладывают по диагонали, встык, и скрепляют скотчем, чтобы не допустить расползание. Важным преимуществом хвойных панелей выступают тепло- и звукоизоляционные свойства.</w:t>
      </w:r>
      <w:r>
        <w:br/>
      </w:r>
    </w:p>
    <w:p>
      <w:pPr>
        <w:pStyle w:val="BodyText"/>
      </w:pPr>
      <w:r>
        <w:drawing>
          <wp:inline>
            <wp:extent cx="5334000" cy="535886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847/sxdd8m1cr2xvhj8r77ft8fzot0hb1sqv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88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Завершает список новинок–</w:t>
      </w:r>
      <w:r>
        <w:t xml:space="preserve"> </w:t>
      </w:r>
      <w:r>
        <w:rPr>
          <w:bCs/>
          <w:b/>
        </w:rPr>
        <w:t xml:space="preserve">обои.</w:t>
      </w:r>
    </w:p>
    <w:p>
      <w:pPr>
        <w:pStyle w:val="BodyText"/>
      </w:pPr>
      <w:r>
        <w:t xml:space="preserve">Обои – наиболее популярное финишное покрытие, и сегодня продолжают появляться новые, более удобные в использовании варианты покрытия вертикальных поверхностей, например, термообои, бесшовные и жидкие.</w:t>
      </w:r>
    </w:p>
    <w:p>
      <w:pPr>
        <w:pStyle w:val="BodyText"/>
      </w:pPr>
      <w:r>
        <w:t xml:space="preserve">Термообои производятся в рулонах, длина которых варьируется в зависимости от 5 до 15 метров и ширина – от 50 см до 1 метра. Плотность материала: от 200 до 400 г/м² в сравнении с привычными 110– 200 г/м² флизелиновыми и 80-100 г/м² бумажными, и толщина полотна – от наиболее тонкого в 3 мм до весомых 10 мм. Подложка представляет собой пористый слой, будь то вспененный полиэтилен или полистирол, что позволяет повысить звукоизоляцию используемого помещения до 20 дБ.</w:t>
      </w:r>
    </w:p>
    <w:p>
      <w:pPr>
        <w:pStyle w:val="BodyText"/>
      </w:pPr>
      <w:r>
        <w:t xml:space="preserve">Ещё одно нововведение в области отделки –</w:t>
      </w:r>
      <w:r>
        <w:t xml:space="preserve"> </w:t>
      </w:r>
      <w:r>
        <w:rPr>
          <w:bCs/>
          <w:b/>
        </w:rPr>
        <w:t xml:space="preserve">бесшовные</w:t>
      </w:r>
      <w:r>
        <w:t xml:space="preserve"> </w:t>
      </w:r>
      <w:r>
        <w:t xml:space="preserve">обои. Они напоминают декоративные ленты, которые клеятся на стены горизонтально. Подготовка стены под использование данного типа материала должна быть выполнена по всем нормам СП 71.13330.2017 «Изоляционные и отделочные покрытия. Актуализированная редакция СНиП 3.04.01-87». Лицевая часть полотна, независимо от типа основы, изготавливается из ткани. По прочностным характеристикам она продлевает срок службы обоев, а также обеспечивает неплохую звукоизоляцию. Также благодаря особой технологии изготовления, с учетом подготовки стен отделка приобретает повышенную изностойкость.</w:t>
      </w:r>
      <w:r>
        <w:br/>
      </w:r>
    </w:p>
    <w:p>
      <w:pPr>
        <w:pStyle w:val="BodyText"/>
      </w:pPr>
      <w:r>
        <w:drawing>
          <wp:inline>
            <wp:extent cx="5334000" cy="345845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b6/daccya224hg8fiqd61iftyae9yja0259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Как мы видим, появление инновационных материалов в строительстве не обходит стороной и область производства отделочных работ. Их разработка и внедрение в массовое использование значительно упрощают выполнение отделки поверхностей, а также позволяют реализовывать более смелые авторские идеи.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эксперт Отдела обследований и экспертиз несущих и</w:t>
      </w:r>
    </w:p>
    <w:p>
      <w:pPr>
        <w:pStyle w:val="BodyText"/>
      </w:pPr>
      <w:r>
        <w:rPr>
          <w:iCs/>
          <w:i/>
        </w:rPr>
        <w:t xml:space="preserve"> ограждающих конструкций  ГБУ "ЦЭИИС" Дину Иван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http://ceiis.mos.ru/presscenter/nauchno-publitsisticheskie-stati/detail/11683231.html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68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168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2025-04-10T00:17:38Z</dcterms:created>
  <dcterms:modified xsi:type="dcterms:W3CDTF">2025-04-10T00:17:38Z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