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35.png" ContentType="image/png"/>
  <Override PartName="/word/media/rId38.jpg" ContentType="image/jpeg"/>
  <Override PartName="/word/media/rId47.png" ContentType="image/png"/>
  <Override PartName="/word/media/rId26.jpg" ContentType="image/jpeg"/>
  <Override PartName="/word/media/rId29.png" ContentType="image/png"/>
  <Override PartName="/word/media/rId44.png" ContentType="image/png"/>
  <Override PartName="/word/media/rId20.png" ContentType="image/png"/>
  <Override PartName="/word/media/rId41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3" w:name="X48a77c74c28391fff960f2721faef79b238a6e6"/>
    <w:p>
      <w:pPr>
        <w:pStyle w:val="Heading3"/>
      </w:pPr>
      <w:r>
        <w:t xml:space="preserve">Сравнительный анализ применения бортового камня из бетонного и гранитного материала</w:t>
      </w:r>
    </w:p>
    <w:p>
      <w:pPr>
        <w:pStyle w:val="FirstParagraph"/>
      </w:pPr>
      <w:r>
        <w:t xml:space="preserve">31.05.2023</w:t>
      </w:r>
    </w:p>
    <w:p>
      <w:pPr>
        <w:pStyle w:val="BodyText"/>
      </w:pPr>
      <w:r>
        <w:t xml:space="preserve">Любой населенный пункт сегодня трудно себе представить без дорожного ограждения — бортового камня. Данный элемент стал обязательной частью дорожной инфраструктуры и считается не только ее украшением, но и несет защитную и организационную функцию для движения транспорта в пределах дорожной сети. Невзрачный и неприметный, казалось бы, элемент городского дизайна принимает активное участие в благоустройстве любой территории.</w:t>
      </w:r>
    </w:p>
    <w:p>
      <w:pPr>
        <w:pStyle w:val="BodyText"/>
      </w:pPr>
      <w:r>
        <w:t xml:space="preserve">Этому способствовала многофункциональность уже привычной в современном обществе дорожной конструкции. Бортовому камню также присуща выраженная защитная функция. Таким образом, наличие бордюрных камней обеспечивает безопасность пешеходов, которые проходят вдоль проезжей части — бортовые камни выступают в качестве своеобразного ограждения в случае выезда автотранспорта на пешеходную часть. Немаловажен и тот момент, что бортовой камень призван минимизировать разрушение границ выделенного участка. Во время осадков, потоки земли и грязи теперь не могут попасть на проезжую часть. Он так же выполняет функцию водоотвода, направляя ливневые и сточные потоки в дождеприемные решетки.</w:t>
      </w:r>
    </w:p>
    <w:p>
      <w:pPr>
        <w:pStyle w:val="BodyText"/>
      </w:pPr>
      <w:r>
        <w:t xml:space="preserve">В зависимости от места и целей установки бортовые камни могут быть дорожными или тротуарными (садовыми).</w:t>
      </w:r>
    </w:p>
    <w:p>
      <w:pPr>
        <w:pStyle w:val="BodyText"/>
      </w:pPr>
      <w:r>
        <w:t xml:space="preserve">Садовый бортовой камень придает тротуарам, садовым дорожкам и площадкам из тротуарной плитки, которые он окантовывает, эстетически законченный, приятный для глаз вид. Использование бортового камня при укладке дорожного покрытия из тротуарной плитки намного повышает качество дорожек и их долговечность. Он сдерживает плитку, не давая ей расползаться, не допускает попадания грунта с газона на плитку, чем поддерживает ее в чистоте и увеличивает срок ее службы.</w:t>
      </w:r>
    </w:p>
    <w:p>
      <w:pPr>
        <w:pStyle w:val="BodyText"/>
      </w:pPr>
      <w:r>
        <w:drawing>
          <wp:inline>
            <wp:extent cx="5334000" cy="35369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94e/3se6ztzhs1rswqw6orwaivy1qm2051gd/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6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74225" cy="2755669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083/kk72b4xskmoiae360d696j61lbnyh677/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25" cy="2755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Дорожный бортовой камень применяется при строительстве городских дорог и магистралей. В данном случае бортовой камень применяется для разделения проезжей части от тротуаров, газонов, остановок общественного транспорта и т.д. Так же он может применяется на внутриквартальных проездах, дворовых участках, автостоянках и пожарных проездах. Дополнительно он выступает в роли сооружений для отвода с проезжей части излишков влаги, которая образуется в результате климатических осадков. В связи с тем, что данный элемент располагают на наиболее активных участках, где наблюдается высокая интенсивность движения, они отличаются повышенными показателями прочности.</w:t>
      </w:r>
    </w:p>
    <w:p>
      <w:pPr>
        <w:pStyle w:val="BodyText"/>
      </w:pPr>
      <w:r>
        <w:drawing>
          <wp:inline>
            <wp:extent cx="3765665" cy="2826327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4f8/4eph3w3zxo4oydbkkb4sbcwutimqnl01/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65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906613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574/ufzd6zlzefqcd5ioyitjhovys9pg7c8i/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66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Виды бортовых камней</w:t>
      </w:r>
    </w:p>
    <w:p>
      <w:pPr>
        <w:pStyle w:val="BodyText"/>
      </w:pPr>
      <w:r>
        <w:t xml:space="preserve">На данный момент у нас в стране выпускаются бортовые камни из бетонного и гранитного материала.</w:t>
      </w:r>
    </w:p>
    <w:p>
      <w:pPr>
        <w:pStyle w:val="BodyText"/>
      </w:pPr>
      <w:r>
        <w:t xml:space="preserve">Бетонные бортовые камни выпускаются по ГОСТ – 6665-91 «Камни бетонные и железобетонные бортовые. Технические условия». Настоящий стандарт распространяется на бетонные и железобетонные бортовые камни (далее - камни), изготовляемые из мелкозернистого (песчаного) и тяжелого бетонов по</w:t>
      </w:r>
      <w:r>
        <w:t xml:space="preserve"> </w:t>
      </w:r>
      <w:hyperlink r:id="rId32">
        <w:r>
          <w:rPr>
            <w:rStyle w:val="Hyperlink"/>
          </w:rPr>
          <w:t xml:space="preserve">ГОСТ 26633</w:t>
        </w:r>
      </w:hyperlink>
      <w:r>
        <w:t xml:space="preserve"> </w:t>
      </w:r>
      <w:r>
        <w:t xml:space="preserve">в климатическом исполнении УХЛ по</w:t>
      </w:r>
      <w:r>
        <w:t xml:space="preserve"> </w:t>
      </w:r>
      <w:hyperlink r:id="rId33">
        <w:r>
          <w:rPr>
            <w:rStyle w:val="Hyperlink"/>
          </w:rPr>
          <w:t xml:space="preserve">ГОСТ 15150</w:t>
        </w:r>
      </w:hyperlink>
      <w:r>
        <w:t xml:space="preserve">, предназначенные для отделения проезжей части улиц и дорог от тротуаров, газонов, площадок и т.п.</w:t>
      </w:r>
    </w:p>
    <w:p>
      <w:pPr>
        <w:pStyle w:val="BodyText"/>
      </w:pPr>
      <w:r>
        <w:t xml:space="preserve">ТЕХНИЧЕСКИЕ ТРЕБОВАНИЯ</w:t>
      </w:r>
    </w:p>
    <w:p>
      <w:pPr>
        <w:pStyle w:val="BodyText"/>
      </w:pPr>
      <w:r>
        <w:t xml:space="preserve">Бетон камней марки БР100.20.8 должен соответствовать классу бетона по прочности на сжатие не менее чем В22,5, а бетон остальных марок камней - не менее чем В30.</w:t>
      </w:r>
    </w:p>
    <w:p>
      <w:pPr>
        <w:pStyle w:val="BodyText"/>
      </w:pPr>
      <w:r>
        <w:t xml:space="preserve">Водопоглощение бетона камней не должно превышать по массе, %:</w:t>
      </w:r>
    </w:p>
    <w:p>
      <w:pPr>
        <w:pStyle w:val="BodyText"/>
      </w:pPr>
      <w:r>
        <w:t xml:space="preserve">6 - для камней из мелкозернистого бетона;</w:t>
      </w:r>
      <w:r>
        <w:br/>
      </w:r>
      <w:bookmarkStart w:id="34" w:name="P004D"/>
      <w:bookmarkEnd w:id="34"/>
      <w:r>
        <w:t xml:space="preserve"> </w:t>
      </w:r>
      <w:r>
        <w:t xml:space="preserve">5 - "тяжелого".</w:t>
      </w:r>
    </w:p>
    <w:p>
      <w:pPr>
        <w:pStyle w:val="BodyText"/>
      </w:pPr>
      <w:r>
        <w:t xml:space="preserve">Значения действительных отклонений геометрических параметров камней не должны превышать предельных, указанных в Таблице 1.</w:t>
      </w:r>
    </w:p>
    <w:p>
      <w:pPr>
        <w:pStyle w:val="BodyText"/>
      </w:pPr>
      <w:r>
        <w:drawing>
          <wp:inline>
            <wp:extent cx="5334000" cy="4210113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0a8/ra959zh5bungq4epx22w2qqp160c8adh/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01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Так же в последнее время при выполнении дорожного благоустройства начали использовать гранитный бордюрный камень. Гранитный бордюр - это важный элемент благоустройства и дорожного строительства, используется для разделения проезжей части от тротуаров, ограничения пешеходных дорожек от газонов и других элементов городской инфраструктуры. Гранитные бордюры изготавливаются из природного материала, добытого на специальных месторождениях. После извлечения породы, следует процесс ее обработки и производства конкретных форменных изделий. Гранитные бордюры так же могут использоваться и для благоустройства территории для разделения газона и тротуаров, и велосипедных дорожек.</w:t>
      </w:r>
    </w:p>
    <w:p>
      <w:pPr>
        <w:pStyle w:val="BodyText"/>
      </w:pPr>
      <w:r>
        <w:drawing>
          <wp:inline>
            <wp:extent cx="3487189" cy="2614352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3aa/lfdt0nfcm23pfmbfp2zdya832754p1mg/6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89" cy="2614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29247" cy="2493818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bf7/kgr0uifrxijh0d0l1g5l2kogj9tphwj7/7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47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Гранитные бортовые камни выпускаются по ГОСТ – 32018-2012 «Изделия строительно-дорожные из природного камня. Технические условия».</w:t>
      </w:r>
    </w:p>
    <w:p>
      <w:pPr>
        <w:pStyle w:val="BodyText"/>
      </w:pPr>
      <w:r>
        <w:t xml:space="preserve">Настоящий стандарт распространяется на строительно-дорожные изделия, изготовляемые из природного камня (далее - горные породы), предназначенные для устройства покрытий на городских площадях, улицах, пешеходных зонах, трамвайных путях, въездных автомобильных дорогах, садово-парковых дорожках, а также для отделения проезжей части магистральных улиц от тротуаров, газонов, площадок остановок общественного транспорта и от полотна трамвайных путей, проезжей части дорог от разделительных полос, тротуаров на мостах и путепроводах, съездах и в тоннелях; пешеходных дорожек и тротуаров от газонов в парках, скверах и на бульварах.</w:t>
      </w:r>
    </w:p>
    <w:p>
      <w:pPr>
        <w:pStyle w:val="BodyText"/>
      </w:pPr>
      <w:r>
        <w:t xml:space="preserve">Настоящий стандарт устанавливает основные виды и размеры строительно-дорожных изделий, требования к горным породам, применяемым для изготовления изделий, а также правила приемки и методы контроля качества изделий.</w:t>
      </w:r>
    </w:p>
    <w:p>
      <w:pPr>
        <w:pStyle w:val="BodyText"/>
      </w:pPr>
      <w:r>
        <w:rPr>
          <w:bCs/>
          <w:b/>
        </w:rPr>
        <w:t xml:space="preserve">Технические требования</w:t>
      </w:r>
    </w:p>
    <w:p>
      <w:pPr>
        <w:pStyle w:val="BodyText"/>
      </w:pPr>
      <w:r>
        <w:t xml:space="preserve">4.5 Физико-механические свойства горных пород, применяемых для изготовления строительно-дорожных изделий, должны соответствовать приведенным в таблице 2 требованиям (в скобках - значения показателя для бортовых камней):</w:t>
      </w:r>
    </w:p>
    <w:p>
      <w:pPr>
        <w:pStyle w:val="BodyText"/>
      </w:pPr>
      <w:r>
        <w:drawing>
          <wp:inline>
            <wp:extent cx="5334000" cy="2326967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838/03nf6j4fq11id4h79ojo0s85jb0i3d1e/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6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Предельные отклонения от номинальных размеров бортовых камней должны соответствовать требованиям, приведенным в Таблице 3.</w:t>
      </w:r>
    </w:p>
    <w:p>
      <w:pPr>
        <w:pStyle w:val="BodyText"/>
      </w:pPr>
      <w:r>
        <w:drawing>
          <wp:inline>
            <wp:extent cx="5334000" cy="2072967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mnt/u01/sites/ceiis.mos.ru/www/upload/medialibrary/3b2/ra5pc9ar7sjcnga93oanftn9qlfnbu0k/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2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Гранитный и бетонный бортовой камень можно сравнить по следующим характеристикам:</w:t>
      </w:r>
    </w:p>
    <w:p>
      <w:pPr>
        <w:pStyle w:val="BodyText"/>
      </w:pPr>
      <w:r>
        <w:rPr>
          <w:iCs/>
          <w:i/>
        </w:rPr>
        <w:t xml:space="preserve">-</w:t>
      </w:r>
      <w:r>
        <w:rPr>
          <w:iCs/>
          <w:i/>
        </w:rPr>
        <w:t xml:space="preserve"> </w:t>
      </w:r>
      <w:r>
        <w:rPr>
          <w:bCs/>
          <w:b/>
          <w:iCs/>
          <w:i/>
        </w:rPr>
        <w:t xml:space="preserve">Эстетическая</w:t>
      </w:r>
      <w:r>
        <w:t xml:space="preserve"> </w:t>
      </w:r>
      <w:r>
        <w:t xml:space="preserve">- Уникальная природная текстура гранитного камня лучше выделяется на фоне однородного бетонного изделия;</w:t>
      </w:r>
    </w:p>
    <w:p>
      <w:pPr>
        <w:pStyle w:val="BodyText"/>
      </w:pPr>
      <w:r>
        <w:t xml:space="preserve">-</w:t>
      </w:r>
      <w:r>
        <w:t xml:space="preserve"> </w:t>
      </w:r>
      <w:r>
        <w:rPr>
          <w:iCs/>
          <w:i/>
          <w:bCs/>
          <w:b/>
        </w:rPr>
        <w:t xml:space="preserve">Эксплуатационная</w:t>
      </w:r>
      <w:r>
        <w:t xml:space="preserve"> </w:t>
      </w:r>
      <w:r>
        <w:t xml:space="preserve">- Срок эксплуатации гранитного бордюра выше, чем у бетонного борта, по причине устойчивости к механическому истиранию;</w:t>
      </w:r>
    </w:p>
    <w:p>
      <w:pPr>
        <w:pStyle w:val="BodyText"/>
      </w:pPr>
      <w:r>
        <w:t xml:space="preserve">-</w:t>
      </w:r>
      <w:r>
        <w:t xml:space="preserve"> </w:t>
      </w:r>
      <w:r>
        <w:rPr>
          <w:iCs/>
          <w:i/>
          <w:bCs/>
          <w:b/>
        </w:rPr>
        <w:t xml:space="preserve">Техническая</w:t>
      </w:r>
      <w:r>
        <w:t xml:space="preserve"> </w:t>
      </w:r>
      <w:r>
        <w:t xml:space="preserve">- У бетонного изделия по сравнению с гранитным камнем, не слишком высокая плотность, поэтому она хорошо впитывает влагу. Тяжелее всего бетонному изделию приходится в переходные сезоны. Вода проникшая в поры, при отрицательных температурах, превращаясь в лед, разрушает конструкцию, появляются трещины, утрачивается прочность материала. Гранитные изделия имеют более высокую плотность, из-за этого влагу практически не поглощает, следовательно, морозоустойчивость намного выше. Так же гранитные камни имеют более высокую прочность;</w:t>
      </w:r>
    </w:p>
    <w:p>
      <w:pPr>
        <w:pStyle w:val="BodyText"/>
      </w:pPr>
      <w:r>
        <w:t xml:space="preserve">-</w:t>
      </w:r>
      <w:r>
        <w:t xml:space="preserve"> </w:t>
      </w:r>
      <w:r>
        <w:rPr>
          <w:iCs/>
          <w:i/>
          <w:bCs/>
          <w:b/>
        </w:rPr>
        <w:t xml:space="preserve">Экономическая</w:t>
      </w:r>
      <w:r>
        <w:t xml:space="preserve"> </w:t>
      </w:r>
      <w:r>
        <w:t xml:space="preserve">- На сегодняшний день более популярным материалом является бетонный бортовой камень, по причине более низкой цены на изделия. Но из-за более высоких технических и эксплуатационных характеристик гранитный бортовой камень более долговечен, по сравнению с бетонным, что приведет к экономии средств в дальнейшем.</w:t>
      </w:r>
    </w:p>
    <w:p>
      <w:pPr>
        <w:pStyle w:val="BodyText"/>
      </w:pPr>
      <w:r>
        <w:t xml:space="preserve">Гранит является одним из самых прочных отделочных материалов, поэтому камень повсеместно используют при благоустройстве дорожного полотна и оформлении садовых дорожек. Особенность</w:t>
      </w:r>
      <w:r>
        <w:t xml:space="preserve"> </w:t>
      </w:r>
      <w:hyperlink r:id="rId50">
        <w:r>
          <w:rPr>
            <w:rStyle w:val="Hyperlink"/>
          </w:rPr>
          <w:t xml:space="preserve">гранит</w:t>
        </w:r>
      </w:hyperlink>
      <w:r>
        <w:t xml:space="preserve">ного камня в том, что в отличие от бетонных изделий, он не требует дополнительной отделки и имеет гораздо больший срок службы. Так же преимуществами гранитного камня являются долговечность, устойчивость к механическому истиранию, стойкость к механическим воздействиям, не разрушается под воздействием погодных условий, даже в суровом климате и при повышенной влажности, обладает низким водопоглощением. Единственным минусом по сравнению с бетонными изделиями для гранитного камня является цена, так как предполагается тщательная обработка каждого материала, что вкупе с особой ценностью камня, повышает общую стоимость.</w:t>
      </w:r>
    </w:p>
    <w:p>
      <w:pPr>
        <w:pStyle w:val="BodyText"/>
      </w:pPr>
      <w:r>
        <w:rPr>
          <w:bCs/>
          <w:b/>
        </w:rPr>
        <w:t xml:space="preserve">Заключение</w:t>
      </w:r>
    </w:p>
    <w:p>
      <w:pPr>
        <w:pStyle w:val="BodyText"/>
      </w:pPr>
      <w:r>
        <w:t xml:space="preserve">Гранитный хоть и проигрывает бетонному по стоимости погонного метра экономически данный недостаток компенсируется за счет повышенного срока эксплуатации как самого камня, так и за счет увеличения срока эксплуатации защищаемой бортовым камнем конструкции.</w:t>
      </w:r>
    </w:p>
    <w:p>
      <w:pPr>
        <w:pStyle w:val="BodyText"/>
      </w:pPr>
      <w:r>
        <w:rPr>
          <w:bCs/>
          <w:b/>
        </w:rPr>
        <w:t xml:space="preserve">Список литературы</w:t>
      </w:r>
    </w:p>
    <w:p>
      <w:pPr>
        <w:pStyle w:val="BodyText"/>
      </w:pPr>
      <w:r>
        <w:t xml:space="preserve">1. ГОСТ – 6665-91 «Камни бетонные и железобетонные бортовые. Технические условия».</w:t>
      </w:r>
    </w:p>
    <w:p>
      <w:pPr>
        <w:pStyle w:val="BodyText"/>
      </w:pPr>
      <w:r>
        <w:t xml:space="preserve">2. ГОСТ – 32018-2012 «Изделия строительно-дорожные из природного камня. Технические условия».</w:t>
      </w:r>
    </w:p>
    <w:p>
      <w:pPr>
        <w:pStyle w:val="BodyText"/>
      </w:pPr>
      <w:r>
        <w:t xml:space="preserve">3. ГОСТ – 32961-2014 «Дороги автомобильные общего пользования. Камни бортовые. Технические условия».</w:t>
      </w:r>
    </w:p>
    <w:p>
      <w:pPr>
        <w:pStyle w:val="BodyText"/>
      </w:pPr>
      <w:r>
        <w:br/>
      </w:r>
    </w:p>
    <w:p>
      <w:pPr>
        <w:pStyle w:val="BodyText"/>
      </w:pPr>
      <w:r>
        <w:rPr>
          <w:iCs/>
          <w:i/>
        </w:rPr>
        <w:t xml:space="preserve">Статью подготовил:</w:t>
      </w:r>
    </w:p>
    <w:p>
      <w:pPr>
        <w:pStyle w:val="BodyText"/>
      </w:pPr>
      <w:r>
        <w:rPr>
          <w:iCs/>
          <w:i/>
        </w:rPr>
        <w:t xml:space="preserve">Ведущий инженер-эксперт Отдела обследования грунтов и</w:t>
      </w:r>
      <w:r>
        <w:br/>
      </w:r>
    </w:p>
    <w:p>
      <w:pPr>
        <w:pStyle w:val="BodyText"/>
      </w:pPr>
      <w:r>
        <w:rPr>
          <w:iCs/>
          <w:i/>
        </w:rPr>
        <w:t xml:space="preserve">конструктивных слоев дорожной одежды ГБУ "ЦЭИИС"  Аймалетдинов Р.Р.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51">
        <w:r>
          <w:rPr>
            <w:rStyle w:val="Hyperlink"/>
          </w:rPr>
          <w:t xml:space="preserve">http://ceiis.mos.ru/presscenter/nauchno-publitsisticheskie-stati/detail/11619111.html</w:t>
        </w:r>
      </w:hyperlink>
    </w:p>
    <w:p>
      <w:pPr>
        <w:pStyle w:val="BodyText"/>
      </w:pPr>
      <w:hyperlink r:id="rId52">
        <w:r>
          <w:rPr>
            <w:rStyle w:val="Hyperlink"/>
          </w:rPr>
          <w:t xml:space="preserve">ГБУ города Москвы «ЦЭИИС»</w:t>
        </w:r>
      </w:hyperlink>
    </w:p>
    <w:bookmarkEnd w:id="5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35" Target="media/rId35.png" /><Relationship Type="http://schemas.openxmlformats.org/officeDocument/2006/relationships/image" Id="rId38" Target="media/rId38.jpg" /><Relationship Type="http://schemas.openxmlformats.org/officeDocument/2006/relationships/image" Id="rId47" Target="media/rId47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44" Target="media/rId44.png" /><Relationship Type="http://schemas.openxmlformats.org/officeDocument/2006/relationships/image" Id="rId20" Target="media/rId20.png" /><Relationship Type="http://schemas.openxmlformats.org/officeDocument/2006/relationships/image" Id="rId41" Target="media/rId41.jpg" /><Relationship Type="http://schemas.openxmlformats.org/officeDocument/2006/relationships/hyperlink" Id="rId52" Target="http://ceiis.mos.ru" TargetMode="External" /><Relationship Type="http://schemas.openxmlformats.org/officeDocument/2006/relationships/hyperlink" Id="rId51" Target="http://ceiis.mos.ru/presscenter/nauchno-publitsisticheskie-stati/detail/11619111.html" TargetMode="External" /><Relationship Type="http://schemas.openxmlformats.org/officeDocument/2006/relationships/hyperlink" Id="rId50" Target="https://rok.ooo/products/curbs/" TargetMode="External" /><Relationship Type="http://schemas.openxmlformats.org/officeDocument/2006/relationships/hyperlink" Id="rId33" Target="kodeks://link/d?nd=1200003320&amp;prevdoc=901705131&amp;point=mark=000000000000000000000000000000000000000000000000007D20K3" TargetMode="External" /><Relationship Type="http://schemas.openxmlformats.org/officeDocument/2006/relationships/hyperlink" Id="rId32" Target="kodeks://link/d?nd=1200101541&amp;prevdoc=901705131&amp;point=mark=000000000000000000000000000000000000000000000000007D20K3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2" Target="http://ceiis.mos.ru" TargetMode="External" /><Relationship Type="http://schemas.openxmlformats.org/officeDocument/2006/relationships/hyperlink" Id="rId51" Target="http://ceiis.mos.ru/presscenter/nauchno-publitsisticheskie-stati/detail/11619111.html" TargetMode="External" /><Relationship Type="http://schemas.openxmlformats.org/officeDocument/2006/relationships/hyperlink" Id="rId50" Target="https://rok.ooo/products/curbs/" TargetMode="External" /><Relationship Type="http://schemas.openxmlformats.org/officeDocument/2006/relationships/hyperlink" Id="rId33" Target="kodeks://link/d?nd=1200003320&amp;prevdoc=901705131&amp;point=mark=000000000000000000000000000000000000000000000000007D20K3" TargetMode="External" /><Relationship Type="http://schemas.openxmlformats.org/officeDocument/2006/relationships/hyperlink" Id="rId32" Target="kodeks://link/d?nd=1200101541&amp;prevdoc=901705131&amp;point=mark=000000000000000000000000000000000000000000000000007D20K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2025-04-17T20:24:42Z</dcterms:created>
  <dcterms:modified xsi:type="dcterms:W3CDTF">2025-04-17T20:24:42Z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