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gif" ContentType="image/gif"/>
  <Override PartName="/word/media/rId20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862b9f01721743418fa74efd139024e4653ca87"/>
    <w:p>
      <w:pPr>
        <w:pStyle w:val="Heading3"/>
      </w:pPr>
      <w:r>
        <w:t xml:space="preserve">Пожарная безопасность аккумуляторных батарей: риски и мероприятия по их снижению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t xml:space="preserve">Растущее использование АКБ в составе различных устройств и машин, таких как электромобили, строительный электроинструмент, электросамокаты, системы хранения возобновляемой энергии и мобильные устройства вызывают опасения по поводу их безопасности, особенно в отношении пожаров. Хотя АКБ обладают многочисленными преимуществами, такими как высокая энергоемкость, улучшенная производительность и более длительный срок службы, они также могут быть опасными при неправильном обращении или использовании.</w:t>
      </w:r>
    </w:p>
    <w:p>
      <w:pPr>
        <w:pStyle w:val="BodyText"/>
      </w:pPr>
      <w:r>
        <w:t xml:space="preserve">В деятельности ГБУ «ЦЭИИС» широко используется измерительное оборудование, а также строительный электроинструмент источниками энергии для которого являются АКБ. Условия эксплуатации данного оборудования являются экстремальными, поэтому необходимо строго соблюдать рекомендации по эксплуатации и хранению. В противном случае пожар в помещении хранения оборудования принесет серьезный материальный ущерб.</w:t>
      </w:r>
      <w:r>
        <w:br/>
      </w:r>
      <w:r>
        <w:t xml:space="preserve">В данной статье исследуется пожарная безопасность аккумуляторных батарей, в том числе причины возгораний батарей, связанные с ними риски и меры, которые можно предпринять для их предотвращения и уменьшения последствия при возгорании.</w:t>
      </w:r>
    </w:p>
    <w:p>
      <w:pPr>
        <w:pStyle w:val="BodyText"/>
      </w:pPr>
      <w:r>
        <w:drawing>
          <wp:inline>
            <wp:extent cx="2286000" cy="9540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0d/6vb2h6hfu5wm6pyaw5sefx25j2aedyt4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54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Случаи возгораний и взрывов литий-ионных аккумуляторов в РФ за 2018–2022 гг. [1]</w:t>
      </w:r>
    </w:p>
    <w:p>
      <w:pPr>
        <w:pStyle w:val="BodyText"/>
      </w:pPr>
      <w:r>
        <w:drawing>
          <wp:inline>
            <wp:extent cx="5334000" cy="67950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d8/o02vkh7ei78pbxi51ijs8ajflwlqsuft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95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Проблемы и методы решения.</w:t>
      </w:r>
    </w:p>
    <w:p>
      <w:pPr>
        <w:pStyle w:val="BodyText"/>
      </w:pPr>
      <w:r>
        <w:rPr>
          <w:iCs/>
          <w:i/>
        </w:rPr>
        <w:t xml:space="preserve">Причины возгорания аккумуляторов</w:t>
      </w:r>
    </w:p>
    <w:p>
      <w:pPr>
        <w:pStyle w:val="BodyText"/>
      </w:pPr>
      <w:r>
        <w:t xml:space="preserve">Возгорания аккумуляторов могут возникать из-за различных факторов, таких как: перезарядка, перегрев, короткие замыкания, механические повреждения, производственные дефекты и внешние источники тепла. Перезарядка происходит, когда батарея заряжается сверх ее емкости, что приводит к накоплению газа и давления внутри элемента, что может привести к его разрыву и возгоранию. Перегрев может произойти из-за чрезмерного разряда АКБ, что вызывает повышение внутренней температуры и приводит к тепловому разгону, вследствие этого к возгоранию. Короткие замыкания возникают, когда положительный и отрицательный электроды батареи соприкасаются, что приводит к внезапному скачку тока, который может привести к нагреву и воспламенению батареи. Механические повреждения также могут вызвать возгорание батареи, например, проколы или трещины в корпусе батареи, из-за которых электроды и электролит могут подвергнуться воздействию воздуха или влаги. Производственные дефекты также могут способствовать возгоранию аккумуляторов, например, примеси в материалах или неправильные процессы сборки, которые могут привести к внутренним коротким замыканиям или другим неисправностям. Наконец, внешние источники тепла, такие как пламя, искры или высокая температура окружающей среды, могут привести к возгоранию батареи, особенно если она повреждена или находится в плохо вентилируемом помещении.</w:t>
      </w:r>
    </w:p>
    <w:p>
      <w:pPr>
        <w:pStyle w:val="BodyText"/>
      </w:pPr>
      <w:r>
        <w:rPr>
          <w:iCs/>
          <w:i/>
        </w:rPr>
        <w:t xml:space="preserve">Физико-химические основы развития пожара литий-ионных АКБ</w:t>
      </w:r>
    </w:p>
    <w:p>
      <w:pPr>
        <w:pStyle w:val="BodyText"/>
      </w:pPr>
      <w:r>
        <w:t xml:space="preserve">Начиная с 70‑х гг. XX в. развитие литий-ионных аккумуляторов получило стремительное развитие. Первыми моделями перезаряжаемых АКБ, с использованием в качестве носителей заряда ионов лития, стали аккумуляторы с анодом из металлического лития и катодом из дисульфида титана или дисульфида молибдена [2].</w:t>
      </w:r>
    </w:p>
    <w:p>
      <w:pPr>
        <w:pStyle w:val="BodyText"/>
      </w:pPr>
      <w:r>
        <w:t xml:space="preserve">Позднее, в 1980‑х гг., материал катода был заменен на литированный оксид кобальта (LiCoO2). Данные типы аккумуляторов представляли высокую пожарную опасность, так как в процессе их перезарядки осаждаемые на аноде ионы лития образовывали древовидные структуры, называемые дендритами (металлические усы). В результате повторных циклов перезарядки аккумуляторов происходил активный рост дендритов и повреждение разделяющего слоя (сепаратора) между отрицательным и положительным электродами. Это приводило к резкому разряду аккумулятора (короткое замыкание) с выделением большого количества тепла. При достижении температуры 70–90 °С литий начинал взаимодействовать с электролитом (раствор солей лития) с выделением различных горючих газов [3]. Процесс реакции способствовал дальнейшему нагреву внутри корпуса батареи, и при достижении температуры 180 °С оксид кобальта (катод) начинал разлагаться с выделением кислорода, который вступал в реакцию с литием. Последний, при достижении его температуры самовоспламенения (от 179 °С), начинал гореть, усиливая выделение газов и продолжая повышать температуру внутри корпуса. В конечном счете происходило повреждение корпуса аккумулятора с последующим выбросом пламени или взрывом.</w:t>
      </w:r>
    </w:p>
    <w:p>
      <w:pPr>
        <w:pStyle w:val="BodyText"/>
      </w:pPr>
      <w:r>
        <w:rPr>
          <w:iCs/>
          <w:i/>
        </w:rPr>
        <w:t xml:space="preserve">Риски, связанные с возгоранием аккумуляторов</w:t>
      </w:r>
    </w:p>
    <w:p>
      <w:pPr>
        <w:pStyle w:val="BodyText"/>
      </w:pPr>
      <w:r>
        <w:t xml:space="preserve">Пожары аккумуляторных батарей могут представлять многочисленные риски для здоровья человека, имущества и окружающей среды. Высокие температуры и пламя, образующиеся при возгорании батареи, могут вызвать тяжелые термические и химические ожоги кожных покровов и органов дыхания, отравление дымом. Возгорание аккумуляторных батарей также может распространяться быстро и неконтролируемо, особенно если задействовано несколько аккумуляторных батарей, что может увеличить риск повреждения и потери имущества. Кроме того, токсичные газы и пары, образующиеся при возгорании батареи, могут быть вредными для здоровья человека и окружающей среды, например, выделение газообразного фтористого водорода из литий-ионных батарей, который вызывает ожоги органов дыхания.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7d/5amoxznb1h30c844gl1jmh7zvnf5dxmu/3.gif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Мероприятия по предотваращению возгорания АКБ</w:t>
      </w:r>
    </w:p>
    <w:p>
      <w:pPr>
        <w:pStyle w:val="BodyText"/>
      </w:pPr>
      <w:r>
        <w:t xml:space="preserve">Чтобы предотвратить возгорание аккумуляторной батареи, важно понимать и устранять факторы, которые могут этому способствовать. Одним из наиболее эффективных способов предотвращения возгорания аккумуляторов является использование высококачественных аккумуляторов, которые были протестированы и сертифицированы на безопасность. Используйте только рекомендуемые зарядные устройства. Использование неправильного зарядного устройства может привести к перегреву и повреждению батареи. Несколько простых правил для предотвращения возгорания аккумуляторных батарей:</w:t>
      </w:r>
    </w:p>
    <w:p>
      <w:pPr>
        <w:pStyle w:val="BodyText"/>
      </w:pPr>
      <w:r>
        <w:t xml:space="preserve">1. Используйте только рекомендуемые зарядные устройства. Использование неправильного зарядного устройства может привести к перегреву и повреждению батареи.</w:t>
      </w:r>
    </w:p>
    <w:p>
      <w:pPr>
        <w:pStyle w:val="BodyText"/>
      </w:pPr>
      <w:r>
        <w:t xml:space="preserve">2. Избегайте длительного хранения аккумуляторных батарей при высокой температуре. Высокие температуры могут вызвать перегрев и повреждение батареи.</w:t>
      </w:r>
    </w:p>
    <w:p>
      <w:pPr>
        <w:pStyle w:val="BodyText"/>
      </w:pPr>
      <w:r>
        <w:t xml:space="preserve">3. Избегайте повреждения корпуса батареи. Поврежденный корпус может привести к короткому замыканию и возгоранию.</w:t>
      </w:r>
    </w:p>
    <w:p>
      <w:pPr>
        <w:pStyle w:val="BodyText"/>
      </w:pPr>
      <w:r>
        <w:t xml:space="preserve">4. Не допускайте перезарядки батареи. Перезарядка может вызвать перегрев и повреждение батареи.</w:t>
      </w:r>
      <w:r>
        <w:br/>
      </w:r>
    </w:p>
    <w:p>
      <w:pPr>
        <w:pStyle w:val="BodyText"/>
      </w:pPr>
      <w:r>
        <w:t xml:space="preserve">5. Храните аккумуляторные батареи в сухом месте, защищенном от прямых солнечных лучей и высоких температур.</w:t>
      </w:r>
    </w:p>
    <w:p>
      <w:pPr>
        <w:pStyle w:val="BodyText"/>
      </w:pPr>
      <w:r>
        <w:drawing>
          <wp:inline>
            <wp:extent cx="4219575" cy="27432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fc/yjzsuoftnkrpb4eynslz4frev2er82ev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Несмотря на принятые превентивные меры, возгорание аккумуляторов все же может произойти, особенно если аккумуляторы находятся в экстремальных условиях или при наличии производственного брака или других факторов. В таких случаях важно иметь эффективные меры для снижения рисков возгорания и сведения к минимуму ущерба, вызванного возгоранием батареи.</w:t>
      </w:r>
    </w:p>
    <w:p>
      <w:pPr>
        <w:pStyle w:val="BodyText"/>
      </w:pPr>
      <w:r>
        <w:t xml:space="preserve">Одной из первичных мер является правильная организация хранения АКБ в помещениях. Если предполагается хранить большое количество АКБ в одном помещении, необходимо поместить их в несгораемые шкафы со стенками изолированными негорючими материалами, с уплотнением дверец терморасширяющимися материалами. Также в качестве системы пожаротушения предлагается оснастить шкафы автономными капсулами с огнетушащим веществом, предназначенным для тушения пожаров класса D. Также немаловажным мероприятием является автоматическая установка пожарной сигнализации, оборудованная дымовыми пожарными извещателями.</w:t>
      </w:r>
    </w:p>
    <w:p>
      <w:pPr>
        <w:pStyle w:val="BodyText"/>
      </w:pPr>
      <w:r>
        <w:t xml:space="preserve">Еще одной важной мерой является наличие плана реагирования на чрезвычайные ситуации, который может быстро эвакуировать людей из здания, предупредить власти и скоординировать усилия по реагированию.</w:t>
      </w:r>
    </w:p>
    <w:p>
      <w:pPr>
        <w:pStyle w:val="BodyText"/>
      </w:pPr>
      <w:r>
        <w:rPr>
          <w:bCs/>
          <w:b/>
        </w:rPr>
        <w:t xml:space="preserve">Вывод</w:t>
      </w:r>
    </w:p>
    <w:p>
      <w:pPr>
        <w:pStyle w:val="BodyText"/>
      </w:pPr>
      <w:r>
        <w:t xml:space="preserve">Предложенные мероприятия помогут повысить уровень пожарной безопасности при эксплуатации АКБ.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Использованных источников</w:t>
      </w:r>
    </w:p>
    <w:p>
      <w:pPr>
        <w:pStyle w:val="BodyText"/>
      </w:pPr>
      <w:r>
        <w:t xml:space="preserve">1. Харламенков А.С. «Пожарная опасность применения литий-ионных аккумуляторов в России» // ПОЖАРОВЗРЫВОБЕЗОПАСНОСТЬ/FIRE AND EXPLOSION SAFETY. 2022. Т. 31. № 3. С. 96–102.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iCs/>
          <w:i/>
        </w:rPr>
        <w:t xml:space="preserve">Левинская А.</w:t>
      </w:r>
      <w:r>
        <w:t xml:space="preserve"> </w:t>
      </w:r>
      <w:r>
        <w:t xml:space="preserve">Рынок вейпов и электронных сигарет вырастет к 2023 году в пять раз// РБК. Деловое информационное пространство. 2019. URL:</w:t>
      </w:r>
      <w:r>
        <w:t xml:space="preserve"> </w:t>
      </w:r>
      <w:hyperlink r:id="rId32">
        <w:r>
          <w:rPr>
            <w:rStyle w:val="Hyperlink"/>
          </w:rPr>
          <w:t xml:space="preserve">https://www.rbc.ru/</w:t>
        </w:r>
      </w:hyperlink>
      <w:r>
        <w:t xml:space="preserve"> </w:t>
      </w:r>
      <w:r>
        <w:t xml:space="preserve">business/04/09/2019/5d6e43e39a7947757c2ba18d (дата обращения: 25.05.2022).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iCs/>
          <w:i/>
        </w:rPr>
        <w:t xml:space="preserve">Соболь М</w:t>
      </w:r>
      <w:r>
        <w:t xml:space="preserve">. Продажи электросамокатов выросли минимум в два раза // Газета «Ведомости». 2022. URL: https://www.vedomosti.ru/technology/articles/2022/05/05/921104‑p rodazhi-elektrosamokatov (дата обращения: 28.05.2022).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Инженер Отдел пожарного контроля</w:t>
      </w:r>
    </w:p>
    <w:p>
      <w:pPr>
        <w:pStyle w:val="BodyText"/>
      </w:pPr>
      <w:r>
        <w:rPr>
          <w:iCs/>
          <w:i/>
        </w:rPr>
        <w:t xml:space="preserve"> ГБУ "ЦЭИИС"  Копысов И.В.</w:t>
      </w:r>
      <w:r>
        <w:br/>
      </w:r>
    </w:p>
    <w:p>
      <w:pPr>
        <w:pStyle w:val="BodyText"/>
      </w:pPr>
      <w:r>
        <w:rPr>
          <w:iCs/>
          <w:i/>
        </w:rP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http://ceiis.mos.ru/presscenter/nauchno-publitsisticheskie-stati/detail/11527178.html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ГБУ города Москвы «ЦЭИИС»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gif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hyperlink" Id="rId34" Target="http://ceiis.mos.ru" TargetMode="External" /><Relationship Type="http://schemas.openxmlformats.org/officeDocument/2006/relationships/hyperlink" Id="rId33" Target="http://ceiis.mos.ru/presscenter/nauchno-publitsisticheskie-stati/detail/11527178.html" TargetMode="External" /><Relationship Type="http://schemas.openxmlformats.org/officeDocument/2006/relationships/hyperlink" Id="rId32" Target="https://www.rbc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ceiis.mos.ru" TargetMode="External" /><Relationship Type="http://schemas.openxmlformats.org/officeDocument/2006/relationships/hyperlink" Id="rId33" Target="http://ceiis.mos.ru/presscenter/nauchno-publitsisticheskie-stati/detail/11527178.html" TargetMode="External" /><Relationship Type="http://schemas.openxmlformats.org/officeDocument/2006/relationships/hyperlink" Id="rId32" Target="https://www.rbc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2025-06-18T22:29:13Z</dcterms:created>
  <dcterms:modified xsi:type="dcterms:W3CDTF">2025-06-18T22:29:13Z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