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c1bfb7fd024c637b3c7a25ab818ae7bf4f7b5f"/>
    <w:p>
      <w:pPr>
        <w:pStyle w:val="Heading3"/>
      </w:pPr>
      <w:r>
        <w:t xml:space="preserve">Определение длины и целостности сваи методом сейсмоакустики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rPr>
          <w:bCs/>
          <w:b/>
        </w:rPr>
        <w:t xml:space="preserve">Аннотация</w:t>
      </w:r>
    </w:p>
    <w:p>
      <w:pPr>
        <w:pStyle w:val="BodyText"/>
      </w:pPr>
      <w:r>
        <w:t xml:space="preserve">Практика применения неразрушающего метода сейсмоакустики при обследовании ж.б. свай на сплошность и измерение ее длины.</w:t>
      </w:r>
    </w:p>
    <w:p>
      <w:pPr>
        <w:pStyle w:val="BodyText"/>
      </w:pPr>
      <w:r>
        <w:rPr>
          <w:bCs/>
          <w:b/>
        </w:rPr>
        <w:t xml:space="preserve">Введение</w:t>
      </w:r>
    </w:p>
    <w:p>
      <w:pPr>
        <w:pStyle w:val="BodyText"/>
      </w:pPr>
      <w:r>
        <w:t xml:space="preserve">При строительстве новых сооружений грунты основания не всегда являются благоприятными. На основании данных бурения, лабораторных исследований и статистической обработки результатов определений показателей характеристик грунтов проектировщики принимают решения по проектировке основания фундаментов здания, так же учитывая гидрогеологические условия участка строительства. В ряде случаев грунтовый массив может включать в себя неблагоприятные грунты, которые могут привести к проседанию строящегося здания. Чтобы избежать такой ситуации, помогает строительство свайного основания, которое хорошо себя зарекомендовало. При устройстве свайного поля могут быть использованы сваи некоторых типов (заводские и буронабивные), в зависимости от глубины и диаметра сваи (Рис. 1).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05/b9wrs7qgfsxes5ocjwh9xuhiwpr0kzbj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bCs/>
          <w:b/>
        </w:rPr>
        <w:t xml:space="preserve">Основная часть</w:t>
      </w:r>
    </w:p>
    <w:p>
      <w:pPr>
        <w:pStyle w:val="BodyText"/>
      </w:pPr>
      <w:r>
        <w:t xml:space="preserve">После окончания строительства свайного поля рекомендуется провести выборочную проверку сваи или всего поля для подтверждения глубины заложения и проверки целостности (поиск возможных дефектов). Одним из способов проведения испытаний применяют метод сейсмоакустики, который позволяет производить исследования без каких-либо повреждений сваи. Действующие на настоящий момент в строительстве нормативные документы, например, СП 45.13330.2012 «Земляные сооружения, основания и фундаменты» и МДС 12-23.2006 «Временные рекомендации по технологии и организации строительства многофункциональных высотных зданий и зданий-комплексов в Москве» содержат прямые указания на необходимость проверять сплошность свай геофизическими методами.</w:t>
      </w:r>
    </w:p>
    <w:p>
      <w:pPr>
        <w:pStyle w:val="BodyText"/>
      </w:pPr>
      <w:r>
        <w:t xml:space="preserve">Данный метод быстро позволяет определить длину железобетонной сваи, выявить и локализовать дефекты в теле сваи. При проведения полевых испытаний используются:</w:t>
      </w:r>
    </w:p>
    <w:p>
      <w:pPr>
        <w:pStyle w:val="BodyText"/>
      </w:pPr>
      <w:r>
        <w:t xml:space="preserve">· портативная двух канальная сейсмостанция;</w:t>
      </w:r>
    </w:p>
    <w:p>
      <w:pPr>
        <w:pStyle w:val="BodyText"/>
      </w:pPr>
      <w:r>
        <w:t xml:space="preserve">· универсальный датчик приема сигнала;</w:t>
      </w:r>
    </w:p>
    <w:p>
      <w:pPr>
        <w:pStyle w:val="BodyText"/>
      </w:pPr>
      <w:r>
        <w:t xml:space="preserve">· молоток для возбуждения импульса (в зависимости от характеристик сваи могут использоваться разные молотки с разным весом).</w:t>
      </w:r>
    </w:p>
    <w:p>
      <w:pPr>
        <w:pStyle w:val="BodyText"/>
      </w:pPr>
      <w:r>
        <w:t xml:space="preserve">Принцип исследования заключается в измерении времени пробега упругой продольной волны от верхнего торца сваи до нижнего и обратно. Время пробега определяется как длительность интервала между возбуждением продольной волны и регистрацией отраженного сигнала. Определив время пробега волны и зная скорость её распространения, можно рассчитать длину сваи. Скорость распространения определяется по табличным данным или определением ультразвуковым методом.</w:t>
      </w:r>
    </w:p>
    <w:p>
      <w:pPr>
        <w:pStyle w:val="BodyText"/>
      </w:pPr>
      <w:r>
        <w:t xml:space="preserve">Принцип действия работы на сваи представлен на рисунке 1. На зачищенную торцевую часть сваи по центру устанавливается сейсмоприемник, рядом производится серия ударов для возбуждения импульса и дальнейшей записи отклика сигнала. Серия ударов может включать в себя как пять ударов, так и десять, различными молотками для получения лучшего результата отклика от конца сваи.</w:t>
      </w:r>
    </w:p>
    <w:p>
      <w:pPr>
        <w:pStyle w:val="BodyText"/>
      </w:pPr>
      <w:r>
        <w:t xml:space="preserve">Полученные данные переносятся в компьютер для дальнейшей расшифровки и обработки. После импорта данных в программу, происходит автоматическая обработка трасс. Производится определение промежутка времени между начальным воздействием и откликом, полученным от нижней границы. Вычисляется длина сваи по формуле:</w:t>
      </w:r>
    </w:p>
    <w:p>
      <w:pPr>
        <w:pStyle w:val="BodyText"/>
      </w:pPr>
      <w:r>
        <w:t xml:space="preserve">L= (t*V)/2.</w:t>
      </w:r>
      <w:r>
        <w:br/>
      </w:r>
    </w:p>
    <w:p>
      <w:pPr>
        <w:pStyle w:val="BodyText"/>
      </w:pPr>
      <w:r>
        <w:drawing>
          <wp:inline>
            <wp:extent cx="4081111" cy="73825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5c/sdgfe2sv83o77uh5csxe6ccg60nxd9id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111" cy="7382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чего, исключаются зашумленные трассы и происходит построения итоговой рефлектограммы. На основании полученной серии сигналов, выставляются маркер начала отражения сигнала и конца (Рис 3). Программа автоматически выдает значения.</w:t>
      </w:r>
    </w:p>
    <w:p>
      <w:pPr>
        <w:pStyle w:val="BodyText"/>
      </w:pPr>
      <w:r>
        <w:drawing>
          <wp:inline>
            <wp:extent cx="1724416" cy="108141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be/8fzqxllparrqq0772geu9mfxv3hn51nh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16" cy="1081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Данная методика хорошо зарекомендовала себя при проведении проверок свайных полей. Доступность и удобство применения оборудования позволяют быстро и качественно проводить полевые изыскания, а также в кротчайшие сроки проводить обработку полученных данных.</w:t>
      </w:r>
    </w:p>
    <w:p>
      <w:pPr>
        <w:pStyle w:val="BodyText"/>
      </w:pPr>
      <w:r>
        <w:t xml:space="preserve">Ведущий инженер-эксперт Отдела обследования грунтов и конструктивных слоев дорожных одежд Вознесенский Алексей Игоревич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СНиП 2.02.03-85 Свайные фундаменты.</w:t>
      </w:r>
    </w:p>
    <w:p>
      <w:pPr>
        <w:pStyle w:val="BodyText"/>
      </w:pPr>
      <w:r>
        <w:t xml:space="preserve">2. СНиП 2.02.01-83 (2004) Основания зданий и сооружений.</w:t>
      </w:r>
    </w:p>
    <w:p>
      <w:pPr>
        <w:pStyle w:val="BodyText"/>
      </w:pPr>
      <w:r>
        <w:t xml:space="preserve">3. СП 120.13330.2012 «Метрополитены»;</w:t>
      </w:r>
    </w:p>
    <w:p>
      <w:pPr>
        <w:pStyle w:val="BodyText"/>
      </w:pPr>
      <w:r>
        <w:t xml:space="preserve">4. СП 349.1325800.2017 «Конструкции бетонные и железобетонные. Правила ремонта и усиления».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инженер-эксперт Отдела обследования грунтов и</w:t>
      </w:r>
    </w:p>
    <w:p>
      <w:pPr>
        <w:pStyle w:val="BodyText"/>
      </w:pPr>
      <w:r>
        <w:rPr>
          <w:iCs/>
          <w:i/>
        </w:rPr>
        <w:t xml:space="preserve"> конструктивных слоев дорожных одежд ГБУ "ЦЭИИС" Вознесенский А.И.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http://ceiis.mos.ru/presscenter/nauchno-publitsisticheskie-stati/detail/11434207.html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0" Target="media/rId20.jp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434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434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2025-06-25T15:03:37Z</dcterms:created>
  <dcterms:modified xsi:type="dcterms:W3CDTF">2025-06-25T15:03:37Z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