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png" ContentType="image/png"/>
  <Override PartName="/word/media/rId20.png" ContentType="image/pn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2fe339eeb0167a35d4a72b2c537c6741aac3322"/>
    <w:p>
      <w:pPr>
        <w:pStyle w:val="Heading3"/>
      </w:pPr>
      <w:r>
        <w:t xml:space="preserve">Обработка древесины огнезащитными составами, препятствующими распространению пожара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rPr>
          <w:bCs/>
          <w:b/>
        </w:rPr>
        <w:t xml:space="preserve">Аннотация</w:t>
      </w:r>
    </w:p>
    <w:p>
      <w:pPr>
        <w:pStyle w:val="BodyText"/>
      </w:pPr>
      <w:r>
        <w:t xml:space="preserve">Рассмотрены способы огнезащиты древесины различными составами.</w:t>
      </w:r>
    </w:p>
    <w:p>
      <w:pPr>
        <w:pStyle w:val="BodyText"/>
      </w:pPr>
      <w:r>
        <w:rPr>
          <w:bCs/>
          <w:b/>
        </w:rPr>
        <w:t xml:space="preserve">Введение</w:t>
      </w:r>
    </w:p>
    <w:p>
      <w:pPr>
        <w:pStyle w:val="BodyText"/>
      </w:pPr>
      <w:r>
        <w:t xml:space="preserve">Древесина, широко применяемая в строительстве, наряду с известными достоинствами, выгодно отличающими ее от других материалов, обладает такими существенными недостатками, как повышенная воспламеняемость и горючесть.</w:t>
      </w:r>
    </w:p>
    <w:p>
      <w:pPr>
        <w:pStyle w:val="BodyText"/>
      </w:pPr>
      <w:r>
        <w:t xml:space="preserve">Известно немало пожаров, возникновению и развитию которых способствовало горение древесины. В условиях пожара, незащищенные деревянные конструкции способствуют распространению огня. Эти особенности и обусловливают специфику подхода к их огнезащите, требующую отдельного рассмотрения. Температура воспламенения продуктов разложения большинства пород деревьев находится в пределах 270 - 300 °C, а температура самовоспламенения - в пределах 330 - 470 °С.</w:t>
      </w:r>
    </w:p>
    <w:p>
      <w:pPr>
        <w:pStyle w:val="BodyText"/>
      </w:pPr>
      <w:r>
        <w:drawing>
          <wp:inline>
            <wp:extent cx="5334000" cy="3574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0d/qnz0uclyz2kssz1zbth6wm55rpy1psy3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4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Следует иметь в виду, что длительный нагрев в связи с возможностью образования пирофорного угля делает опасной для незащищённой древесины температуру 130 °С.</w:t>
      </w:r>
    </w:p>
    <w:p>
      <w:pPr>
        <w:pStyle w:val="BodyText"/>
      </w:pPr>
      <w:r>
        <w:t xml:space="preserve">Продолжительное действие источника нагрева и наличие условий для аккумуляции теплоты резко снижают температуру самовоспламенения древесины. При нагревании древесины до температуры 110 °С из нее удаляется влага, а при 130 °С и выше происходит дальнейшее разложение. Процесс разложения вначале идет медленно, но с повышением температуры ускоряется. Разложение древесины сопровождается выделением теплоты, поэтому при наличии условий для ее аккумулирования уже при температуре 130 °С может начаться процесс самонагревания, который при определенных условиях может закончиться самовоспламенением. Известны случаи самонагревания опилок при достижении температуры 110 °С, а также загорания концов балок, заделанных в стены вблизи дымоходов. Зафиксирован также случай загорания деревянных конструкций в котельной в результате их продолжительного облучения нагретой поверхностью обмуровки котла.</w:t>
      </w:r>
    </w:p>
    <w:p>
      <w:pPr>
        <w:pStyle w:val="BodyText"/>
      </w:pPr>
      <w:r>
        <w:t xml:space="preserve">Повышенная воспламеняемость и горючесть древесины обусловлены выделением большого количества горючих газов при термическом разложении ее основных компонентов (целлюлозы, полиоз и лигнина). Процесс термического разложения древесины подразделяют на четыре стадии. Начальная стадия связана с сушкой и декарбоксилированием древесины. На второй стадии происходит распад полиоз (Т - 265 °C), сопровождающийся выделением СО, СН и других низкомолекулярных углеводородов, способных воспламеняться. Третья стадия активного распада соответствует максимальной скорости разложения целлюлозы при температуре 310 °С. На распад полиоз и целлюлозы накладывается процесс разложения лигнина. Эта стадия завершается при температуре 360 °С и характеризуется образованием основного количества летучих продуктов (55% от массы образца). При этом создаются условия для устойчивого пламенного горения. Четвертая стадия - стадия формирования структуры утляэкзотермична (максимум данного эффекта соответствует температуре 480 °С) и соответствует фазе беспламенного горения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BodyText"/>
      </w:pPr>
      <w:r>
        <w:drawing>
          <wp:inline>
            <wp:extent cx="5334000" cy="28701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96/bzjuisy7d3658qi6nu40awcem4twvch4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0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Различные способы огнезащитной обработки древесины</w:t>
      </w:r>
    </w:p>
    <w:p>
      <w:pPr>
        <w:pStyle w:val="BodyText"/>
      </w:pPr>
      <w:r>
        <w:t xml:space="preserve">Среди химических способов огнезащиты древесины наибольшее распространение получила пропитка антипиренами.</w:t>
      </w:r>
    </w:p>
    <w:p>
      <w:pPr>
        <w:pStyle w:val="BodyText"/>
      </w:pPr>
      <w:r>
        <w:t xml:space="preserve">Способ огнезащиты древесины путем пропитки основан на введении в ее массу антипиренов - соединений, разлагающихся под действием теплоты и подавляющих пламенное горение или тление.</w:t>
      </w:r>
    </w:p>
    <w:p>
      <w:pPr>
        <w:pStyle w:val="BodyText"/>
      </w:pPr>
      <w:r>
        <w:t xml:space="preserve">Для огнезащиты древесины применяют следующие способы пропитки: диффузионный, панельный; прогрев - холодная ванна; вакуум - давление - вакуум, нанесение на поверхность; вымачивание.</w:t>
      </w:r>
    </w:p>
    <w:p>
      <w:pPr>
        <w:pStyle w:val="BodyText"/>
      </w:pPr>
      <w:r>
        <w:t xml:space="preserve">Приняты следующие условные обозначения способов пропитки: А - диффузионный; Б - нанесение на поверхность; В - вымачивание; Г - панельный; Д - прогрев - холодная ванна; Е- вакуум - давление - вакуум.</w:t>
      </w:r>
    </w:p>
    <w:p>
      <w:pPr>
        <w:pStyle w:val="BodyText"/>
      </w:pPr>
      <w:r>
        <w:t xml:space="preserve">Пропитка под давлением (с расходом сухой соли не менее 75 кг на 1 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древесины) заключается в обработке древесины в специальных камерах высокорастворимыми антипиренами. Это дает возможность получить тонкие и плотные огнезащитные оболочки на поверхности конструктивных элементов.</w:t>
      </w:r>
    </w:p>
    <w:p>
      <w:pPr>
        <w:pStyle w:val="BodyText"/>
      </w:pPr>
      <w:r>
        <w:t xml:space="preserve">Пропитка методом горяче-холодных ванн (с расходом сухой соли не менее 50 кг на 1 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древесины) состоит в попеременной обработке древесины горячими и холодными растворами антипиренов. При нахождении древесины в горячем растворе происходит удаление из ее пор воздуха и водяных паров. При последующем охлаждении в порах древесины образуется разрежение, что позволяет проникать в них огнезащитному раствору.</w:t>
      </w:r>
    </w:p>
    <w:p>
      <w:pPr>
        <w:pStyle w:val="BodyText"/>
      </w:pPr>
      <w:r>
        <w:t xml:space="preserve">Диффузионная пропитка предусматривает обработку древесины антипиренами в условиях последовательного изменения давления в автоклаве. Разработано несколько режимов диффузионной пропитки древесины.</w:t>
      </w:r>
    </w:p>
    <w:p>
      <w:pPr>
        <w:pStyle w:val="BodyText"/>
      </w:pPr>
      <w:r>
        <w:t xml:space="preserve">Поверхностная пропитка с повышенным расходом соли (не менее 100 г на 1м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обрабатываемой поверхности древесины) состоит в многократном нанесении раствора антипирена на поверхность деревянных элементов конструкций ручным или механизированным способом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drawing>
          <wp:inline>
            <wp:extent cx="1219200" cy="117652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82/9f79vv2gre1x58fw8yzod4n3hme7yz15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76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Пропитка под давлением сопряжена с трудностями, вызываемыми большими габаритами и сложной формой элементов, а также сопротивлением клеевых швов и других крепежных средств прониканию в древесину пропиточных растворов. Кроме того, для выполнения технологических операций пропитки древесины в этом случае требуется дорогостоящее оборудование. Имеющееся оборудование позволяет пропитывать лишь отдельные элементы малогабаритных конструкций, а оборудование для пропитки большепролетных конструкций практически отсутствует. Кроме того, из-за большого поглощения антипиренов под давлением происходит изменение свойств древесины (ухудшается эластичность, прочность клеевого шва), поэтому предпочтительнее поверхностная пропитка, обусловливающая огнезащиту древесины за счет модификации поверхностного слоя</w:t>
      </w:r>
      <w:r>
        <w:rPr>
          <w:vertAlign w:val="superscript"/>
        </w:rPr>
        <w:t xml:space="preserve">1</w:t>
      </w:r>
      <w:r>
        <w:t xml:space="preserve">.</w:t>
      </w:r>
    </w:p>
    <w:p>
      <w:pPr>
        <w:pStyle w:val="BodyText"/>
      </w:pPr>
      <w:r>
        <w:t xml:space="preserve">Защитные пропитки бывают водо- и органорастворимые. К первым относятся соли аммония и фосфорной кислоты, соединения бора, хрома, меди, мышьяка, цинка, пентахлорфенолят натрия в сочетании с боратами, хроматами, фосфоросодержащими и другими соединениями; ко вторым - каменноугольное, антраценовое, сланцевые масла, отходы нефтяного сырья в сочетании с органическими растворителями. Гидрофобные добавки (парафин, канифоль и др.) вместе с растворителем, заполняя капиллярно-сосудистую систему древесины, создают механический барьер и препятствуют проникновению влаги. В качестве растворителей применяют диоксан, ксилол, дихлорбензол, лигроин, хлороформ и др. Химическое взаимодействие этих пропиток с компонентами древесины повышает их стойкость к эксплуатационным воздействиям и действию огня. С точки зрения перевода древесины в группу трудносгораемых материалов наиболее эффективен метод пропитки под давлением. Огневые испытания пропитанной антипиренами под давлением древесины в «шахтной печи» показали, что такая древесина обладает свойствами трудносгораемого материала. Однако скорость обугливания древесины, обработанной антипиренами, на 5 - 10% выше, чем у необработанной. Защитные пропитки позволяют классифицировать древесину как трудносгораемую только при достаточно большом поглощении антипирена. Пропитка антипиренами древесных пластиков также увеличивает их сопротивление действию огня. Например, огневые испытания образцов необработанной фанеры в «огневой трубе» дают потерю массы до 80 - 90%, тогда как для пропитанной фанеры этот показатель уменьшается до 8%.</w:t>
      </w:r>
    </w:p>
    <w:p>
      <w:pPr>
        <w:pStyle w:val="BodyText"/>
      </w:pPr>
      <w:r>
        <w:t xml:space="preserve">Прочность древесины сосны в результате огнезащитной обработки снижается незначительно, за исключением сопротивления ударному изгибу, снижающемуся на 20 - 40%. Древесина светлых пород, пропитанная антипиреном 13, после сушки слегка темнеет, а древесина дуба чернеет, приобретая цвет мореного дуба. Огнезащищенная древесина допускает сушку, окраску, склеивание и лакировку.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1b/bxj53nwxgnqb3ik2rng1ftui2r42hhmn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пропиточных составов для огнезащиты деревянных конструкций применяют разнообразные невспучивающиеся и вспучивающиеся огнезащитные краски, которые выполняют следующие функции: защищают сгораемый материал от воспламенения; при нагревании выделяют газы, препятствующие процессу горения и поглощающие выделяющуюся теплоту, выделяют также воду, поддерживая температуру на уровне 100 °С</w:t>
      </w:r>
    </w:p>
    <w:p>
      <w:pPr>
        <w:pStyle w:val="BodyText"/>
      </w:pPr>
      <w:r>
        <w:t xml:space="preserve">Невспучивающиеся краски чаще всего состоят их хлорированных алкидов, гидрооксида алюминия или смеси хлорированных парафинов и оксида сурьмы. Они задерживают распространение пламени на поверхности древесины в результате присутствия в их составе таких элементов, как фосфор, азот, хлор, или быстроулетучивающихся веществ, препятствующих процессу горения.</w:t>
      </w:r>
    </w:p>
    <w:p>
      <w:pPr>
        <w:pStyle w:val="BodyText"/>
      </w:pPr>
      <w:r>
        <w:drawing>
          <wp:inline>
            <wp:extent cx="5334000" cy="306436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49/8k7ox21a9ofsryt3czxdiuu23ywgq67o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4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место занимают вспучивающиеся краски, защитные свойства которых проявляются при действии огня. Вспучивающийся слой состоит из углеродсодержащего вещества, дегидратирующего вещества, являющегося катализатором вспенивания состава, веществ, способствующих вспениванию, и др. При вспучивании состава происходит постепенное выделение газов, препятствующих развитию процесса горения. В состав вспучивающихся красок входят фосфат аммония, вермикулит, казеин, крахмал, мочевина, фосфорная кислота, параформальдегид, полиамид, масло изано и др.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Несмотря на эффективность вспучивающихся красок, их применение ограничивается влажностью воздуха, которая должна быть не более 60%.</w:t>
      </w:r>
    </w:p>
    <w:p>
      <w:pPr>
        <w:pStyle w:val="BodyText"/>
      </w:pPr>
      <w:r>
        <w:t xml:space="preserve">Окрашенная вспучивающимися красками древесина нуждается в дополнительном применении декоративных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Огнезащита строительных конструкций. ТИМР, 2000, Страхов В.Л., Крутов А.М., Давыдкин Н.Ф.,</w:t>
      </w:r>
    </w:p>
    <w:p>
      <w:pPr>
        <w:pStyle w:val="BodyText"/>
      </w:pPr>
      <w:r>
        <w:t xml:space="preserve">2. Огнестойкость и огнезащита строительных конструкций. Воронежский государственный архитектурно-строительный университет, ЭБС АСВ, 2016, Зайцев А.М., Грошев М.Д.,</w:t>
      </w:r>
    </w:p>
    <w:p>
      <w:pPr>
        <w:pStyle w:val="BodyText"/>
      </w:pPr>
      <w:r>
        <w:t xml:space="preserve">3. Огнестойкость и огнезащита строительных конструкций. Ай Пи Ар Медиа, 2021, Зайцев А.М., Грошев М.Д.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Ведущий инженер Отдела пожарного контроля </w:t>
      </w:r>
      <w:r>
        <w:br/>
      </w:r>
    </w:p>
    <w:p>
      <w:pPr>
        <w:pStyle w:val="BodyText"/>
      </w:pPr>
      <w:r>
        <w:rPr>
          <w:iCs/>
          <w:i/>
        </w:rPr>
        <w:t xml:space="preserve">ГБУ "ЦЭИИС" Кочегаров Е.В.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http://ceiis.mos.ru/presscenter/nauchno-publitsisticheskie-stati/detail/11377151.html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png" /><Relationship Type="http://schemas.openxmlformats.org/officeDocument/2006/relationships/image" Id="rId20" Target="media/rId20.pn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377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377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2025-04-10T00:32:36Z</dcterms:created>
  <dcterms:modified xsi:type="dcterms:W3CDTF">2025-04-10T00:32:36Z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